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9DABA" w14:textId="61452805" w:rsidR="00F17F21" w:rsidRPr="00324A81" w:rsidRDefault="00F17F21" w:rsidP="00324A81">
      <w:pPr>
        <w:spacing w:line="360" w:lineRule="auto"/>
        <w:jc w:val="center"/>
        <w:rPr>
          <w:rFonts w:ascii="Times New Roman" w:hAnsi="Times New Roman" w:cs="Times New Roman"/>
          <w:b/>
          <w:bCs/>
          <w:color w:val="000000" w:themeColor="text1"/>
          <w:sz w:val="24"/>
        </w:rPr>
      </w:pPr>
      <w:r w:rsidRPr="00324A81">
        <w:rPr>
          <w:rFonts w:ascii="Times New Roman" w:hAnsi="Times New Roman" w:cs="Times New Roman"/>
          <w:b/>
          <w:bCs/>
          <w:color w:val="000000" w:themeColor="text1"/>
          <w:sz w:val="24"/>
        </w:rPr>
        <w:t xml:space="preserve">SECRETARIA MUNICIPAL DE </w:t>
      </w:r>
      <w:r w:rsidR="00E73011" w:rsidRPr="00324A81">
        <w:rPr>
          <w:rFonts w:ascii="Times New Roman" w:hAnsi="Times New Roman" w:cs="Times New Roman"/>
          <w:b/>
          <w:bCs/>
          <w:color w:val="000000" w:themeColor="text1"/>
          <w:sz w:val="24"/>
        </w:rPr>
        <w:t xml:space="preserve">EDUCAÇÃO </w:t>
      </w:r>
    </w:p>
    <w:p w14:paraId="41526380" w14:textId="1A714BE9" w:rsidR="005D43E9" w:rsidRPr="00324A81" w:rsidRDefault="005D43E9" w:rsidP="00324A81">
      <w:pPr>
        <w:spacing w:line="360" w:lineRule="auto"/>
        <w:jc w:val="center"/>
        <w:rPr>
          <w:rFonts w:ascii="Times New Roman" w:hAnsi="Times New Roman" w:cs="Times New Roman"/>
          <w:b/>
          <w:bCs/>
          <w:color w:val="000000" w:themeColor="text1"/>
          <w:sz w:val="24"/>
        </w:rPr>
      </w:pPr>
      <w:r w:rsidRPr="00324A81">
        <w:rPr>
          <w:rFonts w:ascii="Times New Roman" w:hAnsi="Times New Roman" w:cs="Times New Roman"/>
          <w:b/>
          <w:bCs/>
          <w:color w:val="000000" w:themeColor="text1"/>
          <w:sz w:val="24"/>
        </w:rPr>
        <w:t>MODELO DE TERMO DE REFERÊNCIA - LEI 14.133/2021</w:t>
      </w:r>
    </w:p>
    <w:p w14:paraId="10C00184" w14:textId="441266D2" w:rsidR="005D43E9" w:rsidRPr="00324A81" w:rsidRDefault="00F247B5" w:rsidP="00324A81">
      <w:pPr>
        <w:spacing w:line="360" w:lineRule="auto"/>
        <w:jc w:val="center"/>
        <w:rPr>
          <w:rFonts w:ascii="Times New Roman" w:hAnsi="Times New Roman" w:cs="Times New Roman"/>
          <w:b/>
          <w:bCs/>
          <w:color w:val="000000" w:themeColor="text1"/>
          <w:sz w:val="24"/>
        </w:rPr>
      </w:pPr>
      <w:r w:rsidRPr="00324A81">
        <w:rPr>
          <w:rFonts w:ascii="Times New Roman" w:hAnsi="Times New Roman" w:cs="Times New Roman"/>
          <w:b/>
          <w:bCs/>
          <w:color w:val="000000" w:themeColor="text1"/>
          <w:sz w:val="24"/>
        </w:rPr>
        <w:t>CONTRATAÇÃO DIRETA</w:t>
      </w:r>
      <w:r w:rsidR="00B449EE" w:rsidRPr="00324A81">
        <w:rPr>
          <w:rFonts w:ascii="Times New Roman" w:hAnsi="Times New Roman" w:cs="Times New Roman"/>
          <w:b/>
          <w:bCs/>
          <w:color w:val="000000" w:themeColor="text1"/>
          <w:sz w:val="24"/>
        </w:rPr>
        <w:t xml:space="preserve"> - INEXIGIBILIDADE DE LICITAÇÃO</w:t>
      </w:r>
    </w:p>
    <w:p w14:paraId="431E6FF7" w14:textId="612977D4" w:rsidR="005D43E9" w:rsidRPr="00324A81" w:rsidRDefault="00F247B5" w:rsidP="00324A81">
      <w:pPr>
        <w:spacing w:line="360" w:lineRule="auto"/>
        <w:jc w:val="center"/>
        <w:rPr>
          <w:rFonts w:ascii="Times New Roman" w:hAnsi="Times New Roman" w:cs="Times New Roman"/>
          <w:b/>
          <w:bCs/>
          <w:color w:val="000000" w:themeColor="text1"/>
          <w:sz w:val="24"/>
        </w:rPr>
      </w:pPr>
      <w:r w:rsidRPr="00324A81">
        <w:rPr>
          <w:rFonts w:ascii="Times New Roman" w:hAnsi="Times New Roman" w:cs="Times New Roman"/>
          <w:b/>
          <w:bCs/>
          <w:color w:val="000000" w:themeColor="text1"/>
          <w:sz w:val="24"/>
        </w:rPr>
        <w:t xml:space="preserve">PROCESSO ADMINISTRATIVO N.º </w:t>
      </w:r>
      <w:r w:rsidR="00324A81">
        <w:rPr>
          <w:rFonts w:ascii="Times New Roman" w:hAnsi="Times New Roman" w:cs="Times New Roman"/>
          <w:b/>
          <w:bCs/>
          <w:color w:val="000000" w:themeColor="text1"/>
          <w:sz w:val="24"/>
        </w:rPr>
        <w:t>957</w:t>
      </w:r>
      <w:r w:rsidRPr="00324A81">
        <w:rPr>
          <w:rFonts w:ascii="Times New Roman" w:hAnsi="Times New Roman" w:cs="Times New Roman"/>
          <w:b/>
          <w:bCs/>
          <w:color w:val="000000" w:themeColor="text1"/>
          <w:sz w:val="24"/>
        </w:rPr>
        <w:t>/2024.</w:t>
      </w:r>
    </w:p>
    <w:p w14:paraId="40BE1E4A" w14:textId="77777777" w:rsidR="00F247B5" w:rsidRPr="00324A81" w:rsidRDefault="00F247B5" w:rsidP="00324A81">
      <w:pPr>
        <w:spacing w:line="360" w:lineRule="auto"/>
        <w:jc w:val="center"/>
        <w:rPr>
          <w:rFonts w:ascii="Times New Roman" w:hAnsi="Times New Roman" w:cs="Times New Roman"/>
          <w:b/>
          <w:bCs/>
          <w:sz w:val="24"/>
        </w:rPr>
      </w:pPr>
    </w:p>
    <w:p w14:paraId="1729BF9D" w14:textId="77777777" w:rsidR="00F247B5" w:rsidRPr="00324A81" w:rsidRDefault="00F247B5" w:rsidP="00324A81">
      <w:pPr>
        <w:pStyle w:val="PargrafodaLista"/>
        <w:spacing w:line="360" w:lineRule="auto"/>
        <w:ind w:left="0"/>
        <w:jc w:val="both"/>
        <w:rPr>
          <w:rFonts w:ascii="Times New Roman" w:hAnsi="Times New Roman" w:cs="Times New Roman"/>
          <w:b/>
          <w:bCs/>
          <w:sz w:val="24"/>
          <w:u w:val="single"/>
        </w:rPr>
      </w:pPr>
    </w:p>
    <w:p w14:paraId="55774ECC" w14:textId="462F1447" w:rsidR="005D43E9" w:rsidRPr="00324A81" w:rsidRDefault="005D43E9" w:rsidP="00324A81">
      <w:pPr>
        <w:pStyle w:val="Nivel10"/>
        <w:numPr>
          <w:ilvl w:val="0"/>
          <w:numId w:val="6"/>
        </w:numPr>
        <w:spacing w:line="360" w:lineRule="auto"/>
        <w:ind w:left="0" w:firstLine="0"/>
        <w:outlineLvl w:val="0"/>
        <w:rPr>
          <w:rFonts w:ascii="Times New Roman" w:hAnsi="Times New Roman" w:cs="Times New Roman"/>
          <w:b w:val="0"/>
          <w:bCs/>
          <w:sz w:val="24"/>
          <w:szCs w:val="24"/>
          <w:u w:val="single"/>
        </w:rPr>
      </w:pPr>
      <w:r w:rsidRPr="00324A81">
        <w:rPr>
          <w:rFonts w:ascii="Times New Roman" w:hAnsi="Times New Roman" w:cs="Times New Roman"/>
          <w:bCs/>
          <w:sz w:val="24"/>
          <w:szCs w:val="24"/>
          <w:u w:val="single"/>
        </w:rPr>
        <w:t>DO OBJETO</w:t>
      </w:r>
    </w:p>
    <w:p w14:paraId="2761E211" w14:textId="5F2F3599" w:rsidR="005C7D85" w:rsidRPr="00324A81" w:rsidRDefault="005473A7" w:rsidP="00324A81">
      <w:pPr>
        <w:pStyle w:val="PargrafodaLista"/>
        <w:numPr>
          <w:ilvl w:val="1"/>
          <w:numId w:val="6"/>
        </w:numPr>
        <w:spacing w:line="360" w:lineRule="auto"/>
        <w:ind w:left="0" w:firstLine="0"/>
        <w:contextualSpacing w:val="0"/>
        <w:jc w:val="both"/>
        <w:rPr>
          <w:rFonts w:ascii="Times New Roman" w:hAnsi="Times New Roman" w:cs="Times New Roman"/>
          <w:iCs/>
          <w:color w:val="000000" w:themeColor="text1"/>
          <w:sz w:val="24"/>
        </w:rPr>
      </w:pPr>
      <w:r w:rsidRPr="00324A81">
        <w:rPr>
          <w:rFonts w:ascii="Times New Roman" w:hAnsi="Times New Roman" w:cs="Times New Roman"/>
          <w:iCs/>
          <w:color w:val="000000" w:themeColor="text1"/>
          <w:sz w:val="24"/>
        </w:rPr>
        <w:t>Contratação</w:t>
      </w:r>
      <w:r w:rsidR="00EA4824" w:rsidRPr="00324A81">
        <w:rPr>
          <w:rFonts w:ascii="Times New Roman" w:hAnsi="Times New Roman" w:cs="Times New Roman"/>
          <w:iCs/>
          <w:color w:val="000000" w:themeColor="text1"/>
          <w:sz w:val="24"/>
        </w:rPr>
        <w:t xml:space="preserve"> </w:t>
      </w:r>
      <w:r w:rsidR="008D1700" w:rsidRPr="00324A81">
        <w:rPr>
          <w:rFonts w:ascii="Times New Roman" w:hAnsi="Times New Roman" w:cs="Times New Roman"/>
          <w:iCs/>
          <w:color w:val="000000" w:themeColor="text1"/>
          <w:sz w:val="24"/>
        </w:rPr>
        <w:t xml:space="preserve">de assinatura anual do programa </w:t>
      </w:r>
      <w:r w:rsidR="008D1700" w:rsidRPr="007F7C43">
        <w:rPr>
          <w:rFonts w:ascii="Times New Roman" w:hAnsi="Times New Roman" w:cs="Times New Roman"/>
          <w:b/>
          <w:iCs/>
          <w:color w:val="000000" w:themeColor="text1"/>
          <w:sz w:val="24"/>
        </w:rPr>
        <w:t>BANCO DE PREÇOS</w:t>
      </w:r>
      <w:r w:rsidR="008D1700" w:rsidRPr="00324A81">
        <w:rPr>
          <w:rFonts w:ascii="Times New Roman" w:hAnsi="Times New Roman" w:cs="Times New Roman"/>
          <w:iCs/>
          <w:color w:val="000000" w:themeColor="text1"/>
          <w:sz w:val="24"/>
        </w:rPr>
        <w:t xml:space="preserve">, </w:t>
      </w:r>
      <w:r w:rsidR="00C8423C" w:rsidRPr="00324A81">
        <w:rPr>
          <w:rFonts w:ascii="Times New Roman" w:hAnsi="Times New Roman" w:cs="Times New Roman"/>
          <w:iCs/>
          <w:color w:val="000000" w:themeColor="text1"/>
          <w:sz w:val="24"/>
        </w:rPr>
        <w:t xml:space="preserve">ferramenta de pesquisa e comparação de preços praticados pela Administração Pública, </w:t>
      </w:r>
      <w:r w:rsidR="008D1700" w:rsidRPr="00324A81">
        <w:rPr>
          <w:rFonts w:ascii="Times New Roman" w:hAnsi="Times New Roman" w:cs="Times New Roman"/>
          <w:iCs/>
          <w:color w:val="000000" w:themeColor="text1"/>
          <w:sz w:val="24"/>
        </w:rPr>
        <w:t xml:space="preserve">representado pela empresa </w:t>
      </w:r>
      <w:r w:rsidR="00EA4824" w:rsidRPr="00324A81">
        <w:rPr>
          <w:rFonts w:ascii="Times New Roman" w:hAnsi="Times New Roman" w:cs="Times New Roman"/>
          <w:iCs/>
          <w:color w:val="000000" w:themeColor="text1"/>
          <w:sz w:val="24"/>
        </w:rPr>
        <w:t>NP TECNOLOGIA E GESTAO</w:t>
      </w:r>
      <w:r w:rsidR="00C8423C" w:rsidRPr="00324A81">
        <w:rPr>
          <w:rFonts w:ascii="Times New Roman" w:hAnsi="Times New Roman" w:cs="Times New Roman"/>
          <w:iCs/>
          <w:color w:val="000000" w:themeColor="text1"/>
          <w:sz w:val="24"/>
        </w:rPr>
        <w:t xml:space="preserve"> </w:t>
      </w:r>
      <w:r w:rsidR="00EA4824" w:rsidRPr="00324A81">
        <w:rPr>
          <w:rFonts w:ascii="Times New Roman" w:hAnsi="Times New Roman" w:cs="Times New Roman"/>
          <w:iCs/>
          <w:color w:val="000000" w:themeColor="text1"/>
          <w:sz w:val="24"/>
        </w:rPr>
        <w:t xml:space="preserve">DE DADOS LTDA, </w:t>
      </w:r>
      <w:r w:rsidR="007D1347" w:rsidRPr="00324A81">
        <w:rPr>
          <w:rFonts w:ascii="Times New Roman" w:hAnsi="Times New Roman" w:cs="Times New Roman"/>
          <w:iCs/>
          <w:color w:val="000000" w:themeColor="text1"/>
          <w:sz w:val="24"/>
        </w:rPr>
        <w:t>cuja</w:t>
      </w:r>
      <w:r w:rsidR="007F75E9" w:rsidRPr="00324A81">
        <w:rPr>
          <w:rFonts w:ascii="Times New Roman" w:hAnsi="Times New Roman" w:cs="Times New Roman"/>
          <w:iCs/>
          <w:color w:val="000000" w:themeColor="text1"/>
          <w:sz w:val="24"/>
        </w:rPr>
        <w:t xml:space="preserve"> especificações </w:t>
      </w:r>
      <w:r w:rsidR="005C7D85" w:rsidRPr="00324A81">
        <w:rPr>
          <w:rFonts w:ascii="Times New Roman" w:hAnsi="Times New Roman" w:cs="Times New Roman"/>
          <w:iCs/>
          <w:color w:val="000000" w:themeColor="text1"/>
          <w:sz w:val="24"/>
        </w:rPr>
        <w:t>técnicas,</w:t>
      </w:r>
      <w:r w:rsidR="007F75E9" w:rsidRPr="00324A81">
        <w:rPr>
          <w:rFonts w:ascii="Times New Roman" w:hAnsi="Times New Roman" w:cs="Times New Roman"/>
          <w:iCs/>
          <w:color w:val="000000" w:themeColor="text1"/>
          <w:sz w:val="24"/>
        </w:rPr>
        <w:t xml:space="preserve"> condições</w:t>
      </w:r>
      <w:r w:rsidR="0069475B" w:rsidRPr="00324A81">
        <w:rPr>
          <w:rFonts w:ascii="Times New Roman" w:hAnsi="Times New Roman" w:cs="Times New Roman"/>
          <w:iCs/>
          <w:color w:val="000000" w:themeColor="text1"/>
          <w:sz w:val="24"/>
        </w:rPr>
        <w:t xml:space="preserve"> e exigências serão estabelecidas neste instrumento.</w:t>
      </w:r>
    </w:p>
    <w:p w14:paraId="2A025BE8" w14:textId="73A0FF17" w:rsidR="0069475B" w:rsidRPr="00324A81" w:rsidRDefault="007D1347" w:rsidP="00324A81">
      <w:pPr>
        <w:pStyle w:val="PargrafodaLista"/>
        <w:numPr>
          <w:ilvl w:val="1"/>
          <w:numId w:val="6"/>
        </w:numPr>
        <w:spacing w:line="360" w:lineRule="auto"/>
        <w:ind w:left="0" w:firstLine="0"/>
        <w:contextualSpacing w:val="0"/>
        <w:jc w:val="both"/>
        <w:rPr>
          <w:rFonts w:ascii="Times New Roman" w:hAnsi="Times New Roman" w:cs="Times New Roman"/>
          <w:iCs/>
          <w:color w:val="000000" w:themeColor="text1"/>
          <w:sz w:val="24"/>
        </w:rPr>
      </w:pPr>
      <w:r w:rsidRPr="00324A81">
        <w:rPr>
          <w:rFonts w:ascii="Times New Roman" w:hAnsi="Times New Roman" w:cs="Times New Roman"/>
          <w:iCs/>
          <w:color w:val="000000" w:themeColor="text1"/>
          <w:sz w:val="24"/>
        </w:rPr>
        <w:t>O va</w:t>
      </w:r>
      <w:r w:rsidR="005C7D85" w:rsidRPr="00324A81">
        <w:rPr>
          <w:rFonts w:ascii="Times New Roman" w:hAnsi="Times New Roman" w:cs="Times New Roman"/>
          <w:iCs/>
          <w:color w:val="000000" w:themeColor="text1"/>
          <w:sz w:val="24"/>
        </w:rPr>
        <w:t xml:space="preserve">lor da contratação é R$ </w:t>
      </w:r>
      <w:r w:rsidR="00C9665A" w:rsidRPr="00324A81">
        <w:rPr>
          <w:rFonts w:ascii="Times New Roman" w:hAnsi="Times New Roman" w:cs="Times New Roman"/>
          <w:iCs/>
          <w:color w:val="000000" w:themeColor="text1"/>
          <w:sz w:val="24"/>
        </w:rPr>
        <w:t xml:space="preserve">23.920,00 (Vinte e três mil, novecentos e vinte reais) </w:t>
      </w:r>
      <w:r w:rsidRPr="00324A81">
        <w:rPr>
          <w:rFonts w:ascii="Times New Roman" w:hAnsi="Times New Roman" w:cs="Times New Roman"/>
          <w:iCs/>
          <w:color w:val="000000" w:themeColor="text1"/>
          <w:sz w:val="24"/>
        </w:rPr>
        <w:t>conforme proposta orçamentária</w:t>
      </w:r>
      <w:r w:rsidR="00B366BA" w:rsidRPr="00324A81">
        <w:rPr>
          <w:rFonts w:ascii="Times New Roman" w:hAnsi="Times New Roman" w:cs="Times New Roman"/>
          <w:iCs/>
          <w:color w:val="000000" w:themeColor="text1"/>
          <w:sz w:val="24"/>
        </w:rPr>
        <w:t>/notas fiscais/contrato similar</w:t>
      </w:r>
      <w:r w:rsidR="005C7D85" w:rsidRPr="00324A81">
        <w:rPr>
          <w:rFonts w:ascii="Times New Roman" w:hAnsi="Times New Roman" w:cs="Times New Roman"/>
          <w:iCs/>
          <w:color w:val="000000" w:themeColor="text1"/>
          <w:sz w:val="24"/>
        </w:rPr>
        <w:t xml:space="preserve"> anexada aos autos, conforme prevê o</w:t>
      </w:r>
      <w:r w:rsidRPr="00324A81">
        <w:rPr>
          <w:rFonts w:ascii="Times New Roman" w:hAnsi="Times New Roman" w:cs="Times New Roman"/>
          <w:iCs/>
          <w:color w:val="000000" w:themeColor="text1"/>
          <w:sz w:val="24"/>
        </w:rPr>
        <w:t xml:space="preserve"> art</w:t>
      </w:r>
      <w:r w:rsidR="005C7D85" w:rsidRPr="00324A81">
        <w:rPr>
          <w:rFonts w:ascii="Times New Roman" w:hAnsi="Times New Roman" w:cs="Times New Roman"/>
          <w:iCs/>
          <w:color w:val="000000" w:themeColor="text1"/>
          <w:sz w:val="24"/>
        </w:rPr>
        <w:t xml:space="preserve">. </w:t>
      </w:r>
      <w:r w:rsidR="00B366BA" w:rsidRPr="00324A81">
        <w:rPr>
          <w:rFonts w:ascii="Times New Roman" w:hAnsi="Times New Roman" w:cs="Times New Roman"/>
          <w:iCs/>
          <w:color w:val="000000" w:themeColor="text1"/>
          <w:sz w:val="24"/>
        </w:rPr>
        <w:t>23 §4º da Lei 14.133/2021</w:t>
      </w:r>
      <w:r w:rsidR="00B366BA" w:rsidRPr="00324A81">
        <w:rPr>
          <w:rFonts w:ascii="Times New Roman" w:hAnsi="Times New Roman" w:cs="Times New Roman"/>
          <w:sz w:val="24"/>
        </w:rPr>
        <w:t>.</w:t>
      </w:r>
    </w:p>
    <w:p w14:paraId="43788767" w14:textId="2A579AA0" w:rsidR="00BB45EA" w:rsidRPr="00324A81" w:rsidRDefault="00BB45EA" w:rsidP="00324A81">
      <w:pPr>
        <w:pStyle w:val="PargrafodaLista"/>
        <w:numPr>
          <w:ilvl w:val="1"/>
          <w:numId w:val="6"/>
        </w:numPr>
        <w:spacing w:line="360" w:lineRule="auto"/>
        <w:ind w:left="0" w:firstLine="0"/>
        <w:contextualSpacing w:val="0"/>
        <w:jc w:val="both"/>
        <w:rPr>
          <w:rFonts w:ascii="Times New Roman" w:hAnsi="Times New Roman" w:cs="Times New Roman"/>
          <w:iCs/>
          <w:color w:val="000000" w:themeColor="text1"/>
          <w:sz w:val="24"/>
        </w:rPr>
      </w:pPr>
      <w:r w:rsidRPr="00324A81">
        <w:rPr>
          <w:rFonts w:ascii="Times New Roman" w:hAnsi="Times New Roman" w:cs="Times New Roman"/>
          <w:iCs/>
          <w:color w:val="000000" w:themeColor="text1"/>
          <w:sz w:val="24"/>
        </w:rPr>
        <w:t>As especificações e quantidades do objeto que se pretende adquirir serão detalhados no ANEXO do TR.</w:t>
      </w:r>
    </w:p>
    <w:p w14:paraId="0E5593CD" w14:textId="3E4EAE24" w:rsidR="005D43E9" w:rsidRPr="00324A81" w:rsidRDefault="004C5118" w:rsidP="00324A81">
      <w:pPr>
        <w:pStyle w:val="Nivel10"/>
        <w:numPr>
          <w:ilvl w:val="0"/>
          <w:numId w:val="6"/>
        </w:numPr>
        <w:spacing w:line="360" w:lineRule="auto"/>
        <w:ind w:left="0" w:firstLine="0"/>
        <w:outlineLvl w:val="0"/>
        <w:rPr>
          <w:rFonts w:ascii="Times New Roman" w:hAnsi="Times New Roman" w:cs="Times New Roman"/>
          <w:b w:val="0"/>
          <w:bCs/>
          <w:sz w:val="24"/>
          <w:szCs w:val="24"/>
          <w:u w:val="single"/>
        </w:rPr>
      </w:pPr>
      <w:r w:rsidRPr="00324A81">
        <w:rPr>
          <w:rFonts w:ascii="Times New Roman" w:hAnsi="Times New Roman" w:cs="Times New Roman"/>
          <w:bCs/>
          <w:sz w:val="24"/>
          <w:szCs w:val="24"/>
          <w:u w:val="single"/>
        </w:rPr>
        <w:t xml:space="preserve">JUSTIFICATIVA E </w:t>
      </w:r>
      <w:r w:rsidR="005C7D85" w:rsidRPr="00324A81">
        <w:rPr>
          <w:rFonts w:ascii="Times New Roman" w:hAnsi="Times New Roman" w:cs="Times New Roman"/>
          <w:bCs/>
          <w:sz w:val="24"/>
          <w:szCs w:val="24"/>
          <w:u w:val="single"/>
        </w:rPr>
        <w:t>FUNDAMENTAÇÃO DA</w:t>
      </w:r>
      <w:r w:rsidR="005D43E9" w:rsidRPr="00324A81">
        <w:rPr>
          <w:rFonts w:ascii="Times New Roman" w:hAnsi="Times New Roman" w:cs="Times New Roman"/>
          <w:bCs/>
          <w:sz w:val="24"/>
          <w:szCs w:val="24"/>
          <w:u w:val="single"/>
        </w:rPr>
        <w:t xml:space="preserve"> CONTRATAÇÃO</w:t>
      </w:r>
    </w:p>
    <w:p w14:paraId="77CDFB9B" w14:textId="77777777" w:rsidR="00C8423C" w:rsidRPr="00324A81" w:rsidRDefault="005D43E9" w:rsidP="00324A81">
      <w:pPr>
        <w:pStyle w:val="PargrafodaLista"/>
        <w:numPr>
          <w:ilvl w:val="1"/>
          <w:numId w:val="6"/>
        </w:numPr>
        <w:spacing w:line="360" w:lineRule="auto"/>
        <w:ind w:left="0" w:firstLine="0"/>
        <w:contextualSpacing w:val="0"/>
        <w:jc w:val="both"/>
        <w:rPr>
          <w:rFonts w:ascii="Times New Roman" w:hAnsi="Times New Roman" w:cs="Times New Roman"/>
          <w:iCs/>
          <w:color w:val="000000" w:themeColor="text1"/>
          <w:sz w:val="24"/>
        </w:rPr>
      </w:pPr>
      <w:r w:rsidRPr="00324A81">
        <w:rPr>
          <w:rFonts w:ascii="Times New Roman" w:hAnsi="Times New Roman" w:cs="Times New Roman"/>
          <w:iCs/>
          <w:color w:val="000000" w:themeColor="text1"/>
          <w:sz w:val="24"/>
        </w:rPr>
        <w:t xml:space="preserve">Justifica-se a </w:t>
      </w:r>
      <w:r w:rsidR="00EC3C08" w:rsidRPr="00324A81">
        <w:rPr>
          <w:rFonts w:ascii="Times New Roman" w:hAnsi="Times New Roman" w:cs="Times New Roman"/>
          <w:iCs/>
          <w:color w:val="000000" w:themeColor="text1"/>
          <w:sz w:val="24"/>
        </w:rPr>
        <w:t>contratação</w:t>
      </w:r>
      <w:r w:rsidR="003B6838" w:rsidRPr="00324A81">
        <w:rPr>
          <w:rFonts w:ascii="Times New Roman" w:hAnsi="Times New Roman" w:cs="Times New Roman"/>
          <w:iCs/>
          <w:color w:val="000000" w:themeColor="text1"/>
          <w:sz w:val="24"/>
        </w:rPr>
        <w:t xml:space="preserve"> direta por inexigibilidade,</w:t>
      </w:r>
      <w:r w:rsidRPr="00324A81">
        <w:rPr>
          <w:rFonts w:ascii="Times New Roman" w:hAnsi="Times New Roman" w:cs="Times New Roman"/>
          <w:iCs/>
          <w:color w:val="000000" w:themeColor="text1"/>
          <w:sz w:val="24"/>
        </w:rPr>
        <w:t xml:space="preserve"> tendo em vista </w:t>
      </w:r>
      <w:r w:rsidR="00EC0DB0" w:rsidRPr="00324A81">
        <w:rPr>
          <w:rFonts w:ascii="Times New Roman" w:hAnsi="Times New Roman" w:cs="Times New Roman"/>
          <w:iCs/>
          <w:color w:val="000000" w:themeColor="text1"/>
          <w:sz w:val="24"/>
        </w:rPr>
        <w:t>ser inviável a competição</w:t>
      </w:r>
      <w:r w:rsidR="005C7D85" w:rsidRPr="00324A81">
        <w:rPr>
          <w:rFonts w:ascii="Times New Roman" w:hAnsi="Times New Roman" w:cs="Times New Roman"/>
          <w:iCs/>
          <w:color w:val="000000" w:themeColor="text1"/>
          <w:sz w:val="24"/>
        </w:rPr>
        <w:t>, nos termos do a</w:t>
      </w:r>
      <w:r w:rsidR="00D127CA" w:rsidRPr="00324A81">
        <w:rPr>
          <w:rFonts w:ascii="Times New Roman" w:hAnsi="Times New Roman" w:cs="Times New Roman"/>
          <w:iCs/>
          <w:color w:val="000000" w:themeColor="text1"/>
          <w:sz w:val="24"/>
        </w:rPr>
        <w:t>rt. 74</w:t>
      </w:r>
      <w:r w:rsidR="006D00C3" w:rsidRPr="00324A81">
        <w:rPr>
          <w:rFonts w:ascii="Times New Roman" w:hAnsi="Times New Roman" w:cs="Times New Roman"/>
          <w:iCs/>
          <w:color w:val="000000" w:themeColor="text1"/>
          <w:sz w:val="24"/>
        </w:rPr>
        <w:t>, inciso I,</w:t>
      </w:r>
      <w:r w:rsidR="00D127CA" w:rsidRPr="00324A81">
        <w:rPr>
          <w:rFonts w:ascii="Times New Roman" w:hAnsi="Times New Roman" w:cs="Times New Roman"/>
          <w:iCs/>
          <w:color w:val="000000" w:themeColor="text1"/>
          <w:sz w:val="24"/>
        </w:rPr>
        <w:t xml:space="preserve"> da Lei Federal </w:t>
      </w:r>
      <w:r w:rsidR="005C7D85" w:rsidRPr="00324A81">
        <w:rPr>
          <w:rFonts w:ascii="Times New Roman" w:hAnsi="Times New Roman" w:cs="Times New Roman"/>
          <w:iCs/>
          <w:color w:val="000000" w:themeColor="text1"/>
          <w:sz w:val="24"/>
        </w:rPr>
        <w:t xml:space="preserve">n.º 14.133, de </w:t>
      </w:r>
      <w:r w:rsidR="00D127CA" w:rsidRPr="00324A81">
        <w:rPr>
          <w:rFonts w:ascii="Times New Roman" w:hAnsi="Times New Roman" w:cs="Times New Roman"/>
          <w:iCs/>
          <w:color w:val="000000" w:themeColor="text1"/>
          <w:sz w:val="24"/>
        </w:rPr>
        <w:t>2021</w:t>
      </w:r>
      <w:r w:rsidR="006D00C3" w:rsidRPr="00324A81">
        <w:rPr>
          <w:rFonts w:ascii="Times New Roman" w:hAnsi="Times New Roman" w:cs="Times New Roman"/>
          <w:iCs/>
          <w:color w:val="000000" w:themeColor="text1"/>
          <w:sz w:val="24"/>
        </w:rPr>
        <w:t xml:space="preserve">. </w:t>
      </w:r>
    </w:p>
    <w:p w14:paraId="798D0390" w14:textId="77777777" w:rsidR="00C8423C" w:rsidRPr="00324A81" w:rsidRDefault="00C8423C" w:rsidP="00324A81">
      <w:pPr>
        <w:pStyle w:val="PargrafodaLista"/>
        <w:numPr>
          <w:ilvl w:val="1"/>
          <w:numId w:val="6"/>
        </w:numPr>
        <w:spacing w:line="360" w:lineRule="auto"/>
        <w:ind w:left="0" w:firstLine="0"/>
        <w:contextualSpacing w:val="0"/>
        <w:jc w:val="both"/>
        <w:rPr>
          <w:rFonts w:ascii="Times New Roman" w:hAnsi="Times New Roman" w:cs="Times New Roman"/>
          <w:iCs/>
          <w:color w:val="000000" w:themeColor="text1"/>
          <w:sz w:val="24"/>
        </w:rPr>
      </w:pPr>
      <w:r w:rsidRPr="00324A81">
        <w:rPr>
          <w:rFonts w:ascii="Times New Roman" w:hAnsi="Times New Roman" w:cs="Times New Roman"/>
          <w:iCs/>
          <w:color w:val="000000" w:themeColor="text1"/>
          <w:sz w:val="24"/>
        </w:rPr>
        <w:t>A pesquisa de preços desempenha um papel crucial para a Administração na avaliação dos custos envolvidos nas contratações públicas, sendo um requisito essencial nos procedimentos de licitação e contratação, conforme estabelecido por diversas normativas legais e respaldado pela jurisprudência. Esta fase demanda tempo significativo devido à meticulosa busca por valores junto às empresas do setor específico e em múltiplos portais governamentais. A complexidade é agravada quando se trata de serviços ou produtos com oferta limitada no mercado, requerendo a manutenção de contatos frequentes para garantir a conclusão da pesquisa e a confiabilidade dos dados coletados, essencial para uma referência precisa dos preços de mercado.</w:t>
      </w:r>
    </w:p>
    <w:p w14:paraId="13845AA0" w14:textId="77777777" w:rsidR="00C8423C" w:rsidRPr="00324A81" w:rsidRDefault="00C8423C" w:rsidP="00324A81">
      <w:pPr>
        <w:pStyle w:val="PargrafodaLista"/>
        <w:numPr>
          <w:ilvl w:val="1"/>
          <w:numId w:val="6"/>
        </w:numPr>
        <w:spacing w:line="360" w:lineRule="auto"/>
        <w:ind w:left="0" w:firstLine="0"/>
        <w:contextualSpacing w:val="0"/>
        <w:jc w:val="both"/>
        <w:rPr>
          <w:rFonts w:ascii="Times New Roman" w:hAnsi="Times New Roman" w:cs="Times New Roman"/>
          <w:iCs/>
          <w:color w:val="000000" w:themeColor="text1"/>
          <w:sz w:val="24"/>
        </w:rPr>
      </w:pPr>
      <w:r w:rsidRPr="00324A81">
        <w:rPr>
          <w:rFonts w:ascii="Times New Roman" w:hAnsi="Times New Roman" w:cs="Times New Roman"/>
          <w:iCs/>
          <w:color w:val="000000" w:themeColor="text1"/>
          <w:sz w:val="24"/>
        </w:rPr>
        <w:t xml:space="preserve">Na prática, a pesquisa de preço pode estender-se por semanas ou meses, restringindo a disponibilidade dos agentes públicos envolvidos e aumentando os custos administrativos, sem garantir necessariamente eficiência e eficácia nos resultados. Uma pesquisa mal conduzida pode </w:t>
      </w:r>
      <w:r w:rsidRPr="00324A81">
        <w:rPr>
          <w:rFonts w:ascii="Times New Roman" w:hAnsi="Times New Roman" w:cs="Times New Roman"/>
          <w:iCs/>
          <w:color w:val="000000" w:themeColor="text1"/>
          <w:sz w:val="24"/>
        </w:rPr>
        <w:lastRenderedPageBreak/>
        <w:t>resultar em contratações com sobrepreço ou inviáveis, acarretando prejuízos financeiros e implicando em responsabilizações para os gestores públicos. Esta dificuldade representa um obstáculo para a agilidade nos procedimentos de contratação e aquisição, exigindo revisão e propostas para aprimorar as práticas estabelecidas.</w:t>
      </w:r>
    </w:p>
    <w:p w14:paraId="636ECCEC" w14:textId="77777777" w:rsidR="00C8423C" w:rsidRPr="00324A81" w:rsidRDefault="00C8423C" w:rsidP="00324A81">
      <w:pPr>
        <w:pStyle w:val="PargrafodaLista"/>
        <w:numPr>
          <w:ilvl w:val="1"/>
          <w:numId w:val="6"/>
        </w:numPr>
        <w:spacing w:line="360" w:lineRule="auto"/>
        <w:ind w:left="0" w:firstLine="0"/>
        <w:contextualSpacing w:val="0"/>
        <w:jc w:val="both"/>
        <w:rPr>
          <w:rFonts w:ascii="Times New Roman" w:hAnsi="Times New Roman" w:cs="Times New Roman"/>
          <w:iCs/>
          <w:color w:val="000000" w:themeColor="text1"/>
          <w:sz w:val="24"/>
        </w:rPr>
      </w:pPr>
      <w:r w:rsidRPr="00324A81">
        <w:rPr>
          <w:rFonts w:ascii="Times New Roman" w:hAnsi="Times New Roman" w:cs="Times New Roman"/>
          <w:iCs/>
          <w:color w:val="000000" w:themeColor="text1"/>
          <w:sz w:val="24"/>
        </w:rPr>
        <w:t>O Banco de Preços representa uma ferramenta com atributos essenciais que visam aprimorar a eficiência, eficácia e efetividade dos processos de contratação pública, alinhando-se diretamente aos princípios da boa governança. A necessidade de acesso eficiente e especializado a informações precisas sobre os preços praticados no mercado é crucial para a Administração Pública na condução de suas atividades de contratação. A NP TECNOLOGIA E GESTÃO DE DADOS LTDA oferece um serviço reconhecido por sua capacidade técnica e especialização na coleta e atualização de dados relevantes para a elaboração de orçamentos e a realização de pesquisas de mercado.</w:t>
      </w:r>
    </w:p>
    <w:p w14:paraId="7929AD48" w14:textId="74969101" w:rsidR="00C8423C" w:rsidRPr="00324A81" w:rsidRDefault="00C8423C" w:rsidP="00324A81">
      <w:pPr>
        <w:pStyle w:val="PargrafodaLista"/>
        <w:numPr>
          <w:ilvl w:val="1"/>
          <w:numId w:val="6"/>
        </w:numPr>
        <w:spacing w:line="360" w:lineRule="auto"/>
        <w:ind w:left="0" w:firstLine="0"/>
        <w:contextualSpacing w:val="0"/>
        <w:jc w:val="both"/>
        <w:rPr>
          <w:rFonts w:ascii="Times New Roman" w:hAnsi="Times New Roman" w:cs="Times New Roman"/>
          <w:iCs/>
          <w:color w:val="000000" w:themeColor="text1"/>
          <w:sz w:val="24"/>
        </w:rPr>
      </w:pPr>
      <w:r w:rsidRPr="00324A81">
        <w:rPr>
          <w:rFonts w:ascii="Times New Roman" w:hAnsi="Times New Roman" w:cs="Times New Roman"/>
          <w:iCs/>
          <w:color w:val="000000" w:themeColor="text1"/>
          <w:sz w:val="24"/>
        </w:rPr>
        <w:t xml:space="preserve">A opção pela inexigibilidade de licitação se justifica pela singularidade e especificidade dos serviços prestados pela NP TECNOLOGIA E GESTÃO DE DADOS LTDA. A natureza altamente especializada de suas atividades não encontra paralelo em outras empresas do setor, o que justifica a escolha deste procedimento excepcional para assegurar acesso contínuo e confiável a informações cruciais para a gestão pública. Além disso, a utilização de uma assinatura anual eletrônica proporcionará à Administração Pública acesso imediato e sem interrupções aos dados necessários, reduzindo significativamente o tempo e os custos associados à pesquisa de mercado tradicional. Isso resultará em maior eficiência nos processos de contratação, promovendo a transparência e a eficácia na aplicação dos recursos públicos. </w:t>
      </w:r>
      <w:r w:rsidR="00214720">
        <w:rPr>
          <w:rFonts w:ascii="Times New Roman" w:hAnsi="Times New Roman" w:cs="Times New Roman"/>
          <w:iCs/>
          <w:color w:val="000000" w:themeColor="text1"/>
          <w:sz w:val="24"/>
        </w:rPr>
        <w:t>Assim, v</w:t>
      </w:r>
      <w:r w:rsidRPr="00324A81">
        <w:rPr>
          <w:rFonts w:ascii="Times New Roman" w:hAnsi="Times New Roman" w:cs="Times New Roman"/>
          <w:iCs/>
          <w:color w:val="000000" w:themeColor="text1"/>
          <w:sz w:val="24"/>
        </w:rPr>
        <w:t>isa garantir não apenas a conformidade com os princípios de legalidade e economicidade, mas também a eficiência na gestão pública, possibilitando que a Administração Pública atue de maneira ágil e estratégica na obtenção e análise de informações fundamentais para suas operações.</w:t>
      </w:r>
    </w:p>
    <w:p w14:paraId="37AF2C51" w14:textId="55121CE4" w:rsidR="008D6AE0" w:rsidRPr="00324A81" w:rsidRDefault="008D6AE0" w:rsidP="00324A81">
      <w:pPr>
        <w:pStyle w:val="PargrafodaLista"/>
        <w:numPr>
          <w:ilvl w:val="0"/>
          <w:numId w:val="6"/>
        </w:numPr>
        <w:pBdr>
          <w:bottom w:val="single" w:sz="6" w:space="1" w:color="auto"/>
        </w:pBdr>
        <w:spacing w:line="360" w:lineRule="auto"/>
        <w:jc w:val="center"/>
        <w:rPr>
          <w:rFonts w:ascii="Times New Roman" w:hAnsi="Times New Roman" w:cs="Times New Roman"/>
          <w:vanish/>
          <w:sz w:val="24"/>
        </w:rPr>
      </w:pPr>
      <w:r w:rsidRPr="00324A81">
        <w:rPr>
          <w:rFonts w:ascii="Times New Roman" w:hAnsi="Times New Roman" w:cs="Times New Roman"/>
          <w:vanish/>
          <w:sz w:val="24"/>
        </w:rPr>
        <w:t>Parte superior do formulário</w:t>
      </w:r>
    </w:p>
    <w:p w14:paraId="32EB30F8" w14:textId="77777777" w:rsidR="00625840" w:rsidRPr="00324A81" w:rsidRDefault="00625840" w:rsidP="00324A81">
      <w:pPr>
        <w:pStyle w:val="PargrafodaLista"/>
        <w:numPr>
          <w:ilvl w:val="0"/>
          <w:numId w:val="6"/>
        </w:numPr>
        <w:pBdr>
          <w:bottom w:val="single" w:sz="6" w:space="1" w:color="auto"/>
        </w:pBdr>
        <w:spacing w:line="360" w:lineRule="auto"/>
        <w:jc w:val="center"/>
        <w:rPr>
          <w:rFonts w:ascii="Times New Roman" w:hAnsi="Times New Roman" w:cs="Times New Roman"/>
          <w:vanish/>
          <w:sz w:val="24"/>
        </w:rPr>
      </w:pPr>
    </w:p>
    <w:p w14:paraId="56440148" w14:textId="77777777" w:rsidR="008D6AE0" w:rsidRPr="00324A81" w:rsidRDefault="008D6AE0" w:rsidP="00324A81">
      <w:pPr>
        <w:pStyle w:val="PargrafodaLista"/>
        <w:numPr>
          <w:ilvl w:val="0"/>
          <w:numId w:val="6"/>
        </w:numPr>
        <w:pBdr>
          <w:top w:val="single" w:sz="6" w:space="1" w:color="auto"/>
        </w:pBdr>
        <w:spacing w:line="360" w:lineRule="auto"/>
        <w:jc w:val="center"/>
        <w:rPr>
          <w:rFonts w:ascii="Times New Roman" w:hAnsi="Times New Roman" w:cs="Times New Roman"/>
          <w:vanish/>
          <w:sz w:val="24"/>
        </w:rPr>
      </w:pPr>
      <w:r w:rsidRPr="00324A81">
        <w:rPr>
          <w:rFonts w:ascii="Times New Roman" w:hAnsi="Times New Roman" w:cs="Times New Roman"/>
          <w:vanish/>
          <w:sz w:val="24"/>
        </w:rPr>
        <w:t>Parte inferior do formulário</w:t>
      </w:r>
    </w:p>
    <w:p w14:paraId="273C0FFB" w14:textId="77777777" w:rsidR="00E12BC8" w:rsidRPr="00324A81" w:rsidRDefault="00E21237" w:rsidP="00324A81">
      <w:pPr>
        <w:pStyle w:val="PargrafodaLista"/>
        <w:numPr>
          <w:ilvl w:val="1"/>
          <w:numId w:val="13"/>
        </w:numPr>
        <w:spacing w:line="360" w:lineRule="auto"/>
        <w:ind w:left="0" w:firstLine="0"/>
        <w:contextualSpacing w:val="0"/>
        <w:jc w:val="both"/>
        <w:rPr>
          <w:rFonts w:ascii="Times New Roman" w:hAnsi="Times New Roman" w:cs="Times New Roman"/>
          <w:iCs/>
          <w:color w:val="000000" w:themeColor="text1"/>
          <w:sz w:val="24"/>
        </w:rPr>
      </w:pPr>
      <w:r w:rsidRPr="00324A81">
        <w:rPr>
          <w:rFonts w:ascii="Times New Roman" w:hAnsi="Times New Roman" w:cs="Times New Roman"/>
          <w:b/>
          <w:bCs/>
          <w:iCs/>
          <w:color w:val="000000" w:themeColor="text1"/>
          <w:sz w:val="24"/>
        </w:rPr>
        <w:t xml:space="preserve">Previsão no Plano </w:t>
      </w:r>
      <w:r w:rsidR="00EC0DB0" w:rsidRPr="00324A81">
        <w:rPr>
          <w:rFonts w:ascii="Times New Roman" w:hAnsi="Times New Roman" w:cs="Times New Roman"/>
          <w:b/>
          <w:bCs/>
          <w:iCs/>
          <w:color w:val="000000" w:themeColor="text1"/>
          <w:sz w:val="24"/>
        </w:rPr>
        <w:t>d</w:t>
      </w:r>
      <w:r w:rsidRPr="00324A81">
        <w:rPr>
          <w:rFonts w:ascii="Times New Roman" w:hAnsi="Times New Roman" w:cs="Times New Roman"/>
          <w:b/>
          <w:bCs/>
          <w:iCs/>
          <w:color w:val="000000" w:themeColor="text1"/>
          <w:sz w:val="24"/>
        </w:rPr>
        <w:t>e C</w:t>
      </w:r>
      <w:r w:rsidR="00EC0DB0" w:rsidRPr="00324A81">
        <w:rPr>
          <w:rFonts w:ascii="Times New Roman" w:hAnsi="Times New Roman" w:cs="Times New Roman"/>
          <w:b/>
          <w:bCs/>
          <w:iCs/>
          <w:color w:val="000000" w:themeColor="text1"/>
          <w:sz w:val="24"/>
        </w:rPr>
        <w:t>ontratações</w:t>
      </w:r>
      <w:r w:rsidRPr="00324A81">
        <w:rPr>
          <w:rFonts w:ascii="Times New Roman" w:hAnsi="Times New Roman" w:cs="Times New Roman"/>
          <w:b/>
          <w:bCs/>
          <w:iCs/>
          <w:color w:val="000000" w:themeColor="text1"/>
          <w:sz w:val="24"/>
        </w:rPr>
        <w:t xml:space="preserve"> Anual:</w:t>
      </w:r>
    </w:p>
    <w:p w14:paraId="6E94FECF" w14:textId="29BC2660" w:rsidR="005416CF" w:rsidRPr="00324A81" w:rsidRDefault="005416CF" w:rsidP="00324A81">
      <w:pPr>
        <w:pStyle w:val="PargrafodaLista"/>
        <w:numPr>
          <w:ilvl w:val="2"/>
          <w:numId w:val="13"/>
        </w:numPr>
        <w:tabs>
          <w:tab w:val="left" w:pos="851"/>
        </w:tabs>
        <w:spacing w:line="360" w:lineRule="auto"/>
        <w:ind w:left="0" w:firstLine="0"/>
        <w:contextualSpacing w:val="0"/>
        <w:jc w:val="both"/>
        <w:rPr>
          <w:rFonts w:ascii="Times New Roman" w:hAnsi="Times New Roman" w:cs="Times New Roman"/>
          <w:iCs/>
          <w:sz w:val="24"/>
        </w:rPr>
      </w:pPr>
      <w:r w:rsidRPr="00324A81">
        <w:rPr>
          <w:rFonts w:ascii="Times New Roman" w:hAnsi="Times New Roman" w:cs="Times New Roman"/>
          <w:iCs/>
          <w:color w:val="000000" w:themeColor="text1"/>
          <w:sz w:val="24"/>
        </w:rPr>
        <w:t xml:space="preserve">O objeto da contratação não está previsto no Plano de Contratações Anual de 2024, </w:t>
      </w:r>
      <w:r w:rsidRPr="00324A81">
        <w:rPr>
          <w:rFonts w:ascii="Times New Roman" w:hAnsi="Times New Roman" w:cs="Times New Roman"/>
          <w:iCs/>
          <w:sz w:val="24"/>
        </w:rPr>
        <w:t>em função de sua não obrigatoriedade, conforme preconiza o dispositivo legal. A Lei de Licitações (Lei n. 14.133/21), no art. 12, VI</w:t>
      </w:r>
      <w:r w:rsidR="008D6AE0" w:rsidRPr="00324A81">
        <w:rPr>
          <w:rFonts w:ascii="Times New Roman" w:hAnsi="Times New Roman" w:cs="Times New Roman"/>
          <w:iCs/>
          <w:sz w:val="24"/>
        </w:rPr>
        <w:t>I</w:t>
      </w:r>
      <w:r w:rsidRPr="00324A81">
        <w:rPr>
          <w:rFonts w:ascii="Times New Roman" w:hAnsi="Times New Roman" w:cs="Times New Roman"/>
          <w:iCs/>
          <w:sz w:val="24"/>
        </w:rPr>
        <w:t xml:space="preserve">, versa sobre a elaboração de um Plano Anual de Contratações (PAC), </w:t>
      </w:r>
      <w:r w:rsidRPr="00324A81">
        <w:rPr>
          <w:rFonts w:ascii="Times New Roman" w:hAnsi="Times New Roman" w:cs="Times New Roman"/>
          <w:i/>
          <w:sz w:val="24"/>
        </w:rPr>
        <w:t xml:space="preserve">in </w:t>
      </w:r>
      <w:proofErr w:type="spellStart"/>
      <w:r w:rsidRPr="00324A81">
        <w:rPr>
          <w:rFonts w:ascii="Times New Roman" w:hAnsi="Times New Roman" w:cs="Times New Roman"/>
          <w:i/>
          <w:sz w:val="24"/>
        </w:rPr>
        <w:t>verbis</w:t>
      </w:r>
      <w:proofErr w:type="spellEnd"/>
      <w:r w:rsidRPr="00324A81">
        <w:rPr>
          <w:rFonts w:ascii="Times New Roman" w:hAnsi="Times New Roman" w:cs="Times New Roman"/>
          <w:iCs/>
          <w:sz w:val="24"/>
        </w:rPr>
        <w:t>:</w:t>
      </w:r>
    </w:p>
    <w:p w14:paraId="2FE156E8" w14:textId="1D82B91F" w:rsidR="006C1954" w:rsidRPr="00324A81" w:rsidRDefault="005416CF" w:rsidP="00324A81">
      <w:pPr>
        <w:spacing w:line="360" w:lineRule="auto"/>
        <w:ind w:left="1418"/>
        <w:jc w:val="both"/>
        <w:rPr>
          <w:rFonts w:ascii="Times New Roman" w:hAnsi="Times New Roman" w:cs="Times New Roman"/>
          <w:iCs/>
          <w:sz w:val="24"/>
        </w:rPr>
      </w:pPr>
      <w:r w:rsidRPr="00324A81">
        <w:rPr>
          <w:rFonts w:ascii="Times New Roman" w:hAnsi="Times New Roman" w:cs="Times New Roman"/>
          <w:iCs/>
          <w:sz w:val="24"/>
        </w:rPr>
        <w:t xml:space="preserve">“(…) VII - a partir de documentos de formalização de demandas, os órgãos responsáveis pelo planejamento de cada ente federativo poderão, na forma de regulamento, elaborar plano de contratações anual, com o objetivo de racionalizar as </w:t>
      </w:r>
      <w:r w:rsidRPr="00324A81">
        <w:rPr>
          <w:rFonts w:ascii="Times New Roman" w:hAnsi="Times New Roman" w:cs="Times New Roman"/>
          <w:iCs/>
          <w:sz w:val="24"/>
        </w:rPr>
        <w:lastRenderedPageBreak/>
        <w:t>contratações dos órgãos e entidades sob sua competência, garantir o alinhamento com o seu planejamento estratégico e subsidiar a elaboração das respectivas leis orçamentárias”.</w:t>
      </w:r>
    </w:p>
    <w:p w14:paraId="7684715F" w14:textId="77777777" w:rsidR="0094542A" w:rsidRPr="00324A81" w:rsidRDefault="00225286" w:rsidP="00324A81">
      <w:pPr>
        <w:pStyle w:val="Nivel10"/>
        <w:numPr>
          <w:ilvl w:val="0"/>
          <w:numId w:val="13"/>
        </w:numPr>
        <w:spacing w:line="360" w:lineRule="auto"/>
        <w:ind w:left="0" w:firstLine="0"/>
        <w:outlineLvl w:val="0"/>
        <w:rPr>
          <w:rFonts w:ascii="Times New Roman" w:hAnsi="Times New Roman" w:cs="Times New Roman"/>
          <w:b w:val="0"/>
          <w:bCs/>
          <w:sz w:val="24"/>
          <w:szCs w:val="24"/>
          <w:u w:val="single"/>
        </w:rPr>
      </w:pPr>
      <w:r w:rsidRPr="00324A81">
        <w:rPr>
          <w:rFonts w:ascii="Times New Roman" w:hAnsi="Times New Roman" w:cs="Times New Roman"/>
          <w:bCs/>
          <w:sz w:val="24"/>
          <w:szCs w:val="24"/>
          <w:u w:val="single"/>
        </w:rPr>
        <w:t>RAZÃO DE ESCOLHA DO CONTRATADO</w:t>
      </w:r>
    </w:p>
    <w:p w14:paraId="42331CDF" w14:textId="66EE6042" w:rsidR="00E12BC8" w:rsidRPr="00324A81" w:rsidRDefault="003353B4" w:rsidP="00324A81">
      <w:pPr>
        <w:pStyle w:val="Nivel10"/>
        <w:numPr>
          <w:ilvl w:val="1"/>
          <w:numId w:val="14"/>
        </w:numPr>
        <w:spacing w:line="360" w:lineRule="auto"/>
        <w:ind w:left="0" w:firstLine="0"/>
        <w:outlineLvl w:val="0"/>
        <w:rPr>
          <w:rFonts w:ascii="Times New Roman" w:hAnsi="Times New Roman" w:cs="Times New Roman"/>
          <w:b w:val="0"/>
          <w:bCs/>
          <w:sz w:val="24"/>
          <w:szCs w:val="24"/>
          <w:u w:val="single"/>
        </w:rPr>
      </w:pPr>
      <w:r w:rsidRPr="00324A81">
        <w:rPr>
          <w:rFonts w:ascii="Times New Roman" w:hAnsi="Times New Roman" w:cs="Times New Roman"/>
          <w:b w:val="0"/>
          <w:bCs/>
          <w:iCs/>
          <w:color w:val="000000" w:themeColor="text1"/>
          <w:sz w:val="24"/>
          <w:szCs w:val="24"/>
        </w:rPr>
        <w:t>No que diz respeito a RAZÃO DA ESCOLHA DO FORNECEDOR em atendimento ao que preconiza o art</w:t>
      </w:r>
      <w:r w:rsidR="00E12BC8" w:rsidRPr="00324A81">
        <w:rPr>
          <w:rFonts w:ascii="Times New Roman" w:hAnsi="Times New Roman" w:cs="Times New Roman"/>
          <w:b w:val="0"/>
          <w:bCs/>
          <w:iCs/>
          <w:color w:val="000000" w:themeColor="text1"/>
          <w:sz w:val="24"/>
          <w:szCs w:val="24"/>
        </w:rPr>
        <w:t>.</w:t>
      </w:r>
      <w:r w:rsidRPr="00324A81">
        <w:rPr>
          <w:rFonts w:ascii="Times New Roman" w:hAnsi="Times New Roman" w:cs="Times New Roman"/>
          <w:b w:val="0"/>
          <w:bCs/>
          <w:iCs/>
          <w:color w:val="000000" w:themeColor="text1"/>
          <w:sz w:val="24"/>
          <w:szCs w:val="24"/>
        </w:rPr>
        <w:t xml:space="preserve"> 74</w:t>
      </w:r>
      <w:r w:rsidR="00E12BC8" w:rsidRPr="00324A81">
        <w:rPr>
          <w:rFonts w:ascii="Times New Roman" w:hAnsi="Times New Roman" w:cs="Times New Roman"/>
          <w:b w:val="0"/>
          <w:bCs/>
          <w:iCs/>
          <w:color w:val="000000" w:themeColor="text1"/>
          <w:sz w:val="24"/>
          <w:szCs w:val="24"/>
        </w:rPr>
        <w:t xml:space="preserve"> da Lei Federal n.º 14.133, de 2021</w:t>
      </w:r>
      <w:r w:rsidR="006C1954" w:rsidRPr="00324A81">
        <w:rPr>
          <w:rFonts w:ascii="Times New Roman" w:hAnsi="Times New Roman" w:cs="Times New Roman"/>
          <w:b w:val="0"/>
          <w:bCs/>
          <w:iCs/>
          <w:color w:val="000000" w:themeColor="text1"/>
          <w:sz w:val="24"/>
          <w:szCs w:val="24"/>
        </w:rPr>
        <w:t xml:space="preserve">. </w:t>
      </w:r>
    </w:p>
    <w:p w14:paraId="0FC1B4B1" w14:textId="77777777" w:rsidR="00D2118C" w:rsidRPr="00324A81" w:rsidRDefault="00E12BC8" w:rsidP="00324A81">
      <w:pPr>
        <w:pStyle w:val="PargrafodaLista"/>
        <w:numPr>
          <w:ilvl w:val="1"/>
          <w:numId w:val="14"/>
        </w:numPr>
        <w:spacing w:line="360" w:lineRule="auto"/>
        <w:ind w:left="0" w:firstLine="0"/>
        <w:contextualSpacing w:val="0"/>
        <w:jc w:val="both"/>
        <w:rPr>
          <w:rFonts w:ascii="Times New Roman" w:hAnsi="Times New Roman" w:cs="Times New Roman"/>
          <w:b/>
          <w:iCs/>
          <w:color w:val="000000" w:themeColor="text1"/>
          <w:sz w:val="24"/>
        </w:rPr>
      </w:pPr>
      <w:r w:rsidRPr="00324A81">
        <w:rPr>
          <w:rFonts w:ascii="Times New Roman" w:hAnsi="Times New Roman" w:cs="Times New Roman"/>
          <w:b/>
          <w:iCs/>
          <w:color w:val="000000" w:themeColor="text1"/>
          <w:sz w:val="24"/>
        </w:rPr>
        <w:t>Fornecedor exclusivo</w:t>
      </w:r>
      <w:r w:rsidR="00225286" w:rsidRPr="00324A81">
        <w:rPr>
          <w:rFonts w:ascii="Times New Roman" w:hAnsi="Times New Roman" w:cs="Times New Roman"/>
          <w:b/>
          <w:bCs/>
          <w:sz w:val="24"/>
        </w:rPr>
        <w:t>:</w:t>
      </w:r>
    </w:p>
    <w:p w14:paraId="4FBFD5BF" w14:textId="1B74162A" w:rsidR="00962D08" w:rsidRPr="00324A81" w:rsidRDefault="00225286"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b/>
          <w:iCs/>
          <w:color w:val="000000" w:themeColor="text1"/>
          <w:sz w:val="24"/>
        </w:rPr>
      </w:pPr>
      <w:r w:rsidRPr="00324A81">
        <w:rPr>
          <w:rFonts w:ascii="Times New Roman" w:hAnsi="Times New Roman" w:cs="Times New Roman"/>
          <w:sz w:val="24"/>
        </w:rPr>
        <w:t>Fica demonstrada a inviabilidade de competição conforme</w:t>
      </w:r>
      <w:r w:rsidR="00324A81">
        <w:rPr>
          <w:rFonts w:ascii="Times New Roman" w:hAnsi="Times New Roman" w:cs="Times New Roman"/>
          <w:sz w:val="24"/>
        </w:rPr>
        <w:t xml:space="preserve"> Certidão da Associação Brasileira das empresas de Software, qual informa que a empresa </w:t>
      </w:r>
      <w:r w:rsidR="00324A81" w:rsidRPr="00DE28FB">
        <w:rPr>
          <w:rFonts w:ascii="Times New Roman" w:hAnsi="Times New Roman" w:cs="Times New Roman"/>
          <w:b/>
          <w:sz w:val="24"/>
        </w:rPr>
        <w:t>NP TECNOLOGIA E GESTÃO DE DADOS LTDA</w:t>
      </w:r>
      <w:r w:rsidR="00324A81">
        <w:rPr>
          <w:rFonts w:ascii="Times New Roman" w:hAnsi="Times New Roman" w:cs="Times New Roman"/>
          <w:sz w:val="24"/>
        </w:rPr>
        <w:t>, inscrita no CNPJ sob o nº 07.797.967/0001-9</w:t>
      </w:r>
      <w:r w:rsidR="002502E7">
        <w:rPr>
          <w:rFonts w:ascii="Times New Roman" w:hAnsi="Times New Roman" w:cs="Times New Roman"/>
          <w:sz w:val="24"/>
        </w:rPr>
        <w:t xml:space="preserve">5, é detentora dos direitos autorais e de comercialização, </w:t>
      </w:r>
      <w:r w:rsidR="00EE4F4D" w:rsidRPr="00EE4F4D">
        <w:rPr>
          <w:rFonts w:ascii="Times New Roman" w:hAnsi="Times New Roman" w:cs="Times New Roman"/>
          <w:sz w:val="24"/>
        </w:rPr>
        <w:t>autorizada a comercializar em todo território nacional</w:t>
      </w:r>
      <w:r w:rsidR="00EE4F4D">
        <w:t xml:space="preserve">. </w:t>
      </w:r>
    </w:p>
    <w:p w14:paraId="46B945B7" w14:textId="7703D122" w:rsidR="005D43E9" w:rsidRPr="00324A81" w:rsidRDefault="00EC0DB0" w:rsidP="00324A81">
      <w:pPr>
        <w:pStyle w:val="Nivel10"/>
        <w:numPr>
          <w:ilvl w:val="0"/>
          <w:numId w:val="14"/>
        </w:numPr>
        <w:spacing w:line="360" w:lineRule="auto"/>
        <w:ind w:left="0" w:firstLine="0"/>
        <w:outlineLvl w:val="0"/>
        <w:rPr>
          <w:rFonts w:ascii="Times New Roman" w:hAnsi="Times New Roman" w:cs="Times New Roman"/>
          <w:b w:val="0"/>
          <w:bCs/>
          <w:sz w:val="24"/>
          <w:szCs w:val="24"/>
          <w:u w:val="single"/>
        </w:rPr>
      </w:pPr>
      <w:r w:rsidRPr="00324A81">
        <w:rPr>
          <w:rFonts w:ascii="Times New Roman" w:hAnsi="Times New Roman" w:cs="Times New Roman"/>
          <w:bCs/>
          <w:sz w:val="24"/>
          <w:szCs w:val="24"/>
          <w:u w:val="single"/>
        </w:rPr>
        <w:t>REALIZAÇÃO DE ESTUDOS TÉCNICOS PRELIMINARES (ETP)</w:t>
      </w:r>
    </w:p>
    <w:p w14:paraId="3114D84F" w14:textId="538112C4" w:rsidR="00EC0DB0" w:rsidRPr="00324A81" w:rsidRDefault="00EC0DB0" w:rsidP="00324A81">
      <w:pPr>
        <w:pStyle w:val="PargrafodaLista"/>
        <w:numPr>
          <w:ilvl w:val="1"/>
          <w:numId w:val="14"/>
        </w:numPr>
        <w:spacing w:line="360" w:lineRule="auto"/>
        <w:ind w:left="0" w:firstLine="0"/>
        <w:contextualSpacing w:val="0"/>
        <w:jc w:val="both"/>
        <w:rPr>
          <w:rFonts w:ascii="Times New Roman" w:hAnsi="Times New Roman" w:cs="Times New Roman"/>
          <w:iCs/>
          <w:color w:val="000000" w:themeColor="text1"/>
          <w:sz w:val="24"/>
        </w:rPr>
      </w:pPr>
      <w:r w:rsidRPr="00324A81">
        <w:rPr>
          <w:rFonts w:ascii="Times New Roman" w:hAnsi="Times New Roman" w:cs="Times New Roman"/>
          <w:iCs/>
          <w:color w:val="000000" w:themeColor="text1"/>
          <w:sz w:val="24"/>
        </w:rPr>
        <w:t>O Estudo Técnico Preliminar foi elaborado?</w:t>
      </w:r>
    </w:p>
    <w:p w14:paraId="73869371" w14:textId="3A192B14" w:rsidR="00EC0DB0" w:rsidRPr="00324A81" w:rsidRDefault="000703E9" w:rsidP="00324A81">
      <w:pPr>
        <w:pStyle w:val="PargrafodaLista"/>
        <w:spacing w:line="360" w:lineRule="auto"/>
        <w:ind w:left="0"/>
        <w:contextualSpacing w:val="0"/>
        <w:jc w:val="both"/>
        <w:rPr>
          <w:rFonts w:ascii="Times New Roman" w:hAnsi="Times New Roman" w:cs="Times New Roman"/>
          <w:iCs/>
          <w:color w:val="000000" w:themeColor="text1"/>
          <w:sz w:val="24"/>
        </w:rPr>
      </w:pPr>
      <w:r w:rsidRPr="00324A81">
        <w:rPr>
          <w:rFonts w:ascii="Times New Roman" w:hAnsi="Times New Roman" w:cs="Times New Roman"/>
          <w:iCs/>
          <w:color w:val="000000" w:themeColor="text1"/>
          <w:sz w:val="24"/>
        </w:rPr>
        <w:t>C</w:t>
      </w:r>
      <w:r w:rsidR="00EC0DB0" w:rsidRPr="00324A81">
        <w:rPr>
          <w:rFonts w:ascii="Times New Roman" w:hAnsi="Times New Roman" w:cs="Times New Roman"/>
          <w:iCs/>
          <w:color w:val="000000" w:themeColor="text1"/>
          <w:sz w:val="24"/>
        </w:rPr>
        <w:t>onsiderando a reduzida complexidade do objeto e seus requisitos, a elaboração de estudo técnico preliminar foi dispensada</w:t>
      </w:r>
      <w:r w:rsidR="004A150B" w:rsidRPr="00324A81">
        <w:rPr>
          <w:rFonts w:ascii="Times New Roman" w:hAnsi="Times New Roman" w:cs="Times New Roman"/>
          <w:iCs/>
          <w:color w:val="000000" w:themeColor="text1"/>
          <w:sz w:val="24"/>
        </w:rPr>
        <w:t xml:space="preserve"> ou facultada</w:t>
      </w:r>
      <w:r w:rsidR="00EC0DB0" w:rsidRPr="00324A81">
        <w:rPr>
          <w:rFonts w:ascii="Times New Roman" w:hAnsi="Times New Roman" w:cs="Times New Roman"/>
          <w:iCs/>
          <w:color w:val="000000" w:themeColor="text1"/>
          <w:sz w:val="24"/>
        </w:rPr>
        <w:t xml:space="preserve">, nos termos do </w:t>
      </w:r>
      <w:r w:rsidR="00E703BF" w:rsidRPr="00324A81">
        <w:rPr>
          <w:rFonts w:ascii="Times New Roman" w:hAnsi="Times New Roman" w:cs="Times New Roman"/>
          <w:iCs/>
          <w:color w:val="000000" w:themeColor="text1"/>
          <w:sz w:val="24"/>
        </w:rPr>
        <w:t xml:space="preserve">§ 8º do art. 5º do Decreto Municipal </w:t>
      </w:r>
      <w:proofErr w:type="gramStart"/>
      <w:r w:rsidR="00E703BF" w:rsidRPr="00324A81">
        <w:rPr>
          <w:rFonts w:ascii="Times New Roman" w:hAnsi="Times New Roman" w:cs="Times New Roman"/>
          <w:iCs/>
          <w:color w:val="000000" w:themeColor="text1"/>
          <w:sz w:val="24"/>
        </w:rPr>
        <w:t>n.º</w:t>
      </w:r>
      <w:proofErr w:type="gramEnd"/>
      <w:r w:rsidR="00E703BF" w:rsidRPr="00324A81">
        <w:rPr>
          <w:rFonts w:ascii="Times New Roman" w:hAnsi="Times New Roman" w:cs="Times New Roman"/>
          <w:iCs/>
          <w:color w:val="000000" w:themeColor="text1"/>
          <w:sz w:val="24"/>
        </w:rPr>
        <w:t xml:space="preserve"> </w:t>
      </w:r>
      <w:r w:rsidR="0094594C" w:rsidRPr="00324A81">
        <w:rPr>
          <w:rFonts w:ascii="Times New Roman" w:hAnsi="Times New Roman" w:cs="Times New Roman"/>
          <w:iCs/>
          <w:color w:val="000000" w:themeColor="text1"/>
          <w:sz w:val="24"/>
        </w:rPr>
        <w:t>49</w:t>
      </w:r>
      <w:r w:rsidR="00E703BF" w:rsidRPr="00324A81">
        <w:rPr>
          <w:rFonts w:ascii="Times New Roman" w:hAnsi="Times New Roman" w:cs="Times New Roman"/>
          <w:iCs/>
          <w:color w:val="000000" w:themeColor="text1"/>
          <w:sz w:val="24"/>
        </w:rPr>
        <w:t>, de 202</w:t>
      </w:r>
      <w:r w:rsidR="0094594C" w:rsidRPr="00324A81">
        <w:rPr>
          <w:rFonts w:ascii="Times New Roman" w:hAnsi="Times New Roman" w:cs="Times New Roman"/>
          <w:iCs/>
          <w:color w:val="000000" w:themeColor="text1"/>
          <w:sz w:val="24"/>
        </w:rPr>
        <w:t>4</w:t>
      </w:r>
      <w:r w:rsidR="00E703BF" w:rsidRPr="00324A81">
        <w:rPr>
          <w:rFonts w:ascii="Times New Roman" w:hAnsi="Times New Roman" w:cs="Times New Roman"/>
          <w:iCs/>
          <w:color w:val="000000" w:themeColor="text1"/>
          <w:sz w:val="24"/>
        </w:rPr>
        <w:t>, assim como</w:t>
      </w:r>
      <w:r w:rsidR="00EC0DB0" w:rsidRPr="00324A81">
        <w:rPr>
          <w:rFonts w:ascii="Times New Roman" w:hAnsi="Times New Roman" w:cs="Times New Roman"/>
          <w:iCs/>
          <w:color w:val="000000" w:themeColor="text1"/>
          <w:sz w:val="24"/>
        </w:rPr>
        <w:t xml:space="preserve"> do art. 72, I da </w:t>
      </w:r>
      <w:r w:rsidR="008423AD" w:rsidRPr="00324A81">
        <w:rPr>
          <w:rFonts w:ascii="Times New Roman" w:hAnsi="Times New Roman" w:cs="Times New Roman"/>
          <w:iCs/>
          <w:color w:val="000000" w:themeColor="text1"/>
          <w:sz w:val="24"/>
        </w:rPr>
        <w:t>L</w:t>
      </w:r>
      <w:r w:rsidR="00EC0DB0" w:rsidRPr="00324A81">
        <w:rPr>
          <w:rFonts w:ascii="Times New Roman" w:hAnsi="Times New Roman" w:cs="Times New Roman"/>
          <w:iCs/>
          <w:color w:val="000000" w:themeColor="text1"/>
          <w:sz w:val="24"/>
        </w:rPr>
        <w:t xml:space="preserve">ei </w:t>
      </w:r>
      <w:r w:rsidR="00E703BF" w:rsidRPr="00324A81">
        <w:rPr>
          <w:rFonts w:ascii="Times New Roman" w:hAnsi="Times New Roman" w:cs="Times New Roman"/>
          <w:iCs/>
          <w:color w:val="000000" w:themeColor="text1"/>
          <w:sz w:val="24"/>
        </w:rPr>
        <w:t xml:space="preserve">Federal n.º </w:t>
      </w:r>
      <w:r w:rsidR="00EC0DB0" w:rsidRPr="00324A81">
        <w:rPr>
          <w:rFonts w:ascii="Times New Roman" w:hAnsi="Times New Roman" w:cs="Times New Roman"/>
          <w:iCs/>
          <w:color w:val="000000" w:themeColor="text1"/>
          <w:sz w:val="24"/>
        </w:rPr>
        <w:t>14.133</w:t>
      </w:r>
      <w:r w:rsidR="00E703BF" w:rsidRPr="00324A81">
        <w:rPr>
          <w:rFonts w:ascii="Times New Roman" w:hAnsi="Times New Roman" w:cs="Times New Roman"/>
          <w:iCs/>
          <w:color w:val="000000" w:themeColor="text1"/>
          <w:sz w:val="24"/>
        </w:rPr>
        <w:t xml:space="preserve">, de </w:t>
      </w:r>
      <w:r w:rsidR="00EC0DB0" w:rsidRPr="00324A81">
        <w:rPr>
          <w:rFonts w:ascii="Times New Roman" w:hAnsi="Times New Roman" w:cs="Times New Roman"/>
          <w:iCs/>
          <w:color w:val="000000" w:themeColor="text1"/>
          <w:sz w:val="24"/>
        </w:rPr>
        <w:t>2021.</w:t>
      </w:r>
    </w:p>
    <w:p w14:paraId="41B1BF51" w14:textId="1C8C9108" w:rsidR="00AE003F" w:rsidRPr="00324A81" w:rsidRDefault="005D43E9" w:rsidP="00324A81">
      <w:pPr>
        <w:pStyle w:val="Nivel10"/>
        <w:numPr>
          <w:ilvl w:val="0"/>
          <w:numId w:val="14"/>
        </w:numPr>
        <w:spacing w:line="360" w:lineRule="auto"/>
        <w:ind w:left="0" w:firstLine="0"/>
        <w:outlineLvl w:val="0"/>
        <w:rPr>
          <w:rFonts w:ascii="Times New Roman" w:hAnsi="Times New Roman" w:cs="Times New Roman"/>
          <w:sz w:val="24"/>
          <w:szCs w:val="24"/>
        </w:rPr>
      </w:pPr>
      <w:r w:rsidRPr="00324A81">
        <w:rPr>
          <w:rFonts w:ascii="Times New Roman" w:hAnsi="Times New Roman" w:cs="Times New Roman"/>
          <w:bCs/>
          <w:sz w:val="24"/>
          <w:szCs w:val="24"/>
          <w:u w:val="single"/>
        </w:rPr>
        <w:t xml:space="preserve">DESCRIÇÃO DA SOLUÇÃO COMO UM TODO CONSIDERADO O CICLO DE VIDA DO OBJETO E ESPECIFICAÇÃO DO </w:t>
      </w:r>
      <w:r w:rsidR="00AE003F" w:rsidRPr="00324A81">
        <w:rPr>
          <w:rFonts w:ascii="Times New Roman" w:hAnsi="Times New Roman" w:cs="Times New Roman"/>
          <w:bCs/>
          <w:sz w:val="24"/>
          <w:szCs w:val="24"/>
          <w:u w:val="single"/>
        </w:rPr>
        <w:t>OBJETO</w:t>
      </w:r>
      <w:r w:rsidR="00AE003F" w:rsidRPr="00324A81">
        <w:rPr>
          <w:rFonts w:ascii="Times New Roman" w:hAnsi="Times New Roman" w:cs="Times New Roman"/>
          <w:sz w:val="24"/>
          <w:szCs w:val="24"/>
        </w:rPr>
        <w:t>.</w:t>
      </w:r>
    </w:p>
    <w:p w14:paraId="57A4A5E3" w14:textId="4F83092C" w:rsidR="00650AE9" w:rsidRDefault="00650AE9" w:rsidP="00324A81">
      <w:pPr>
        <w:pStyle w:val="Nivel2"/>
        <w:numPr>
          <w:ilvl w:val="1"/>
          <w:numId w:val="14"/>
        </w:numPr>
        <w:spacing w:line="360" w:lineRule="auto"/>
        <w:ind w:left="0" w:firstLine="0"/>
        <w:rPr>
          <w:rFonts w:ascii="Times New Roman" w:hAnsi="Times New Roman"/>
          <w:sz w:val="24"/>
          <w:szCs w:val="24"/>
        </w:rPr>
      </w:pPr>
      <w:r w:rsidRPr="00324A81">
        <w:rPr>
          <w:rFonts w:ascii="Times New Roman" w:hAnsi="Times New Roman"/>
          <w:sz w:val="24"/>
          <w:szCs w:val="24"/>
        </w:rPr>
        <w:t>A contratação do "banco de preço" pela Administração Pública representa uma solução abrangente para aprimorar a eficiência e transparência nos processos de aquisição. Esta ferramenta permite realizar pesquisa e comparação de preços de mercado de maneira precisa e atualizada, facilitando decisões informadas e reduzindo o tempo necessário para levantamento de dados. A solução deve contemplar especificações técnicas detalhadas, como integração intuitiva com sistemas existentes, robustez na segurança da informação e capacidade de gerar relatórios analíticos estratégicos. Ademais, é essencial garantir suporte contínuo e atualizações regulares para manter a eficácia da ferramenta ao longo do tempo, assegurando que a Administração Pública possa otimizar seus processos de contratação de forma consistente e eficiente.</w:t>
      </w:r>
    </w:p>
    <w:p w14:paraId="7103B47F" w14:textId="77777777" w:rsidR="00EE4F4D" w:rsidRPr="00324A81" w:rsidRDefault="00EE4F4D" w:rsidP="00EE4F4D">
      <w:pPr>
        <w:pStyle w:val="Nivel2"/>
        <w:numPr>
          <w:ilvl w:val="0"/>
          <w:numId w:val="0"/>
        </w:numPr>
        <w:spacing w:line="360" w:lineRule="auto"/>
        <w:rPr>
          <w:rFonts w:ascii="Times New Roman" w:hAnsi="Times New Roman"/>
          <w:sz w:val="24"/>
          <w:szCs w:val="24"/>
        </w:rPr>
      </w:pPr>
    </w:p>
    <w:p w14:paraId="758A7AD7" w14:textId="77777777" w:rsidR="005D43E9" w:rsidRPr="00324A81" w:rsidRDefault="005D43E9" w:rsidP="00324A81">
      <w:pPr>
        <w:pStyle w:val="Nivel10"/>
        <w:numPr>
          <w:ilvl w:val="0"/>
          <w:numId w:val="14"/>
        </w:numPr>
        <w:spacing w:line="360" w:lineRule="auto"/>
        <w:ind w:left="0" w:firstLine="0"/>
        <w:outlineLvl w:val="0"/>
        <w:rPr>
          <w:rFonts w:ascii="Times New Roman" w:hAnsi="Times New Roman" w:cs="Times New Roman"/>
          <w:b w:val="0"/>
          <w:bCs/>
          <w:sz w:val="24"/>
          <w:szCs w:val="24"/>
          <w:u w:val="single"/>
        </w:rPr>
      </w:pPr>
      <w:r w:rsidRPr="00324A81">
        <w:rPr>
          <w:rFonts w:ascii="Times New Roman" w:hAnsi="Times New Roman" w:cs="Times New Roman"/>
          <w:bCs/>
          <w:sz w:val="24"/>
          <w:szCs w:val="24"/>
          <w:u w:val="single"/>
        </w:rPr>
        <w:lastRenderedPageBreak/>
        <w:t>REQUISITOS DA CONTRATAÇÃO</w:t>
      </w:r>
    </w:p>
    <w:p w14:paraId="03E25B12" w14:textId="7B9F0D01" w:rsidR="003353B4" w:rsidRPr="00324A81" w:rsidRDefault="004B6452" w:rsidP="00324A81">
      <w:pPr>
        <w:pStyle w:val="PargrafodaLista"/>
        <w:numPr>
          <w:ilvl w:val="1"/>
          <w:numId w:val="14"/>
        </w:numPr>
        <w:spacing w:line="360" w:lineRule="auto"/>
        <w:ind w:left="0" w:firstLine="0"/>
        <w:contextualSpacing w:val="0"/>
        <w:jc w:val="both"/>
        <w:rPr>
          <w:rFonts w:ascii="Times New Roman" w:hAnsi="Times New Roman" w:cs="Times New Roman"/>
          <w:bCs/>
          <w:sz w:val="24"/>
        </w:rPr>
      </w:pPr>
      <w:bookmarkStart w:id="0" w:name="OLE_LINK3"/>
      <w:r w:rsidRPr="00324A81">
        <w:rPr>
          <w:rFonts w:ascii="Times New Roman" w:hAnsi="Times New Roman" w:cs="Times New Roman"/>
          <w:iCs/>
          <w:color w:val="000000" w:themeColor="text1"/>
          <w:sz w:val="24"/>
        </w:rPr>
        <w:t xml:space="preserve"> A contratada de</w:t>
      </w:r>
      <w:r w:rsidR="00EE4F4D">
        <w:rPr>
          <w:rFonts w:ascii="Times New Roman" w:hAnsi="Times New Roman" w:cs="Times New Roman"/>
          <w:iCs/>
          <w:color w:val="000000" w:themeColor="text1"/>
          <w:sz w:val="24"/>
        </w:rPr>
        <w:t>ve</w:t>
      </w:r>
      <w:r w:rsidRPr="00324A81">
        <w:rPr>
          <w:rFonts w:ascii="Times New Roman" w:hAnsi="Times New Roman" w:cs="Times New Roman"/>
          <w:iCs/>
          <w:color w:val="000000" w:themeColor="text1"/>
          <w:sz w:val="24"/>
        </w:rPr>
        <w:t xml:space="preserve"> oferecer </w:t>
      </w:r>
      <w:r w:rsidR="003353B4" w:rsidRPr="00324A81">
        <w:rPr>
          <w:rFonts w:ascii="Times New Roman" w:hAnsi="Times New Roman" w:cs="Times New Roman"/>
          <w:iCs/>
          <w:color w:val="000000" w:themeColor="text1"/>
          <w:sz w:val="24"/>
        </w:rPr>
        <w:t>as seguintes características técnicas e condições, as quais deverão ser rigorosamente observadas por ocasião da formulação do contrato</w:t>
      </w:r>
      <w:r w:rsidR="00D2118C" w:rsidRPr="00324A81">
        <w:rPr>
          <w:rFonts w:ascii="Times New Roman" w:hAnsi="Times New Roman" w:cs="Times New Roman"/>
          <w:iCs/>
          <w:color w:val="000000" w:themeColor="text1"/>
          <w:sz w:val="24"/>
        </w:rPr>
        <w:t xml:space="preserve"> ou outro instrumento equivalente</w:t>
      </w:r>
      <w:r w:rsidR="003353B4" w:rsidRPr="00324A81">
        <w:rPr>
          <w:rFonts w:ascii="Times New Roman" w:hAnsi="Times New Roman" w:cs="Times New Roman"/>
          <w:iCs/>
          <w:color w:val="000000" w:themeColor="text1"/>
          <w:sz w:val="24"/>
        </w:rPr>
        <w:t>:</w:t>
      </w:r>
      <w:bookmarkEnd w:id="0"/>
    </w:p>
    <w:p w14:paraId="4432CA88" w14:textId="77777777" w:rsidR="004B6452" w:rsidRPr="00324A81" w:rsidRDefault="004F430F"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 </w:t>
      </w:r>
      <w:r w:rsidR="00D90C93" w:rsidRPr="00324A81">
        <w:rPr>
          <w:rFonts w:ascii="Times New Roman" w:hAnsi="Times New Roman" w:cs="Times New Roman"/>
          <w:sz w:val="24"/>
        </w:rPr>
        <w:t>Banco de dados com mais de 25</w:t>
      </w:r>
      <w:r w:rsidR="004B6452" w:rsidRPr="00324A81">
        <w:rPr>
          <w:rFonts w:ascii="Times New Roman" w:hAnsi="Times New Roman" w:cs="Times New Roman"/>
          <w:sz w:val="24"/>
        </w:rPr>
        <w:t>3 (duzentos e cinquenta e três milhões) de preços para consulta;</w:t>
      </w:r>
    </w:p>
    <w:p w14:paraId="6840A106" w14:textId="77777777" w:rsidR="004B6452" w:rsidRPr="00324A81" w:rsidRDefault="004B6452"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 </w:t>
      </w:r>
      <w:r w:rsidR="00D90C93" w:rsidRPr="00324A81">
        <w:rPr>
          <w:rFonts w:ascii="Times New Roman" w:hAnsi="Times New Roman" w:cs="Times New Roman"/>
          <w:sz w:val="24"/>
        </w:rPr>
        <w:t xml:space="preserve">Atualização diária do banco de dados; </w:t>
      </w:r>
    </w:p>
    <w:p w14:paraId="6CE231DA" w14:textId="77777777" w:rsidR="004B6452" w:rsidRPr="00324A81" w:rsidRDefault="004B6452"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 Compatibilidade de </w:t>
      </w:r>
      <w:r w:rsidR="00D90C93" w:rsidRPr="00324A81">
        <w:rPr>
          <w:rFonts w:ascii="Times New Roman" w:hAnsi="Times New Roman" w:cs="Times New Roman"/>
          <w:sz w:val="24"/>
        </w:rPr>
        <w:t xml:space="preserve">Navegadores: Internet Explorer, Google Chrome e </w:t>
      </w:r>
      <w:proofErr w:type="spellStart"/>
      <w:r w:rsidR="00D90C93" w:rsidRPr="00324A81">
        <w:rPr>
          <w:rFonts w:ascii="Times New Roman" w:hAnsi="Times New Roman" w:cs="Times New Roman"/>
          <w:sz w:val="24"/>
        </w:rPr>
        <w:t>Mozila</w:t>
      </w:r>
      <w:proofErr w:type="spellEnd"/>
      <w:r w:rsidR="00D90C93" w:rsidRPr="00324A81">
        <w:rPr>
          <w:rFonts w:ascii="Times New Roman" w:hAnsi="Times New Roman" w:cs="Times New Roman"/>
          <w:sz w:val="24"/>
        </w:rPr>
        <w:t xml:space="preserve"> Firefox;</w:t>
      </w:r>
    </w:p>
    <w:p w14:paraId="03EA8381" w14:textId="3C9F6DFC" w:rsidR="004B6452" w:rsidRPr="00324A81" w:rsidRDefault="004B6452"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 </w:t>
      </w:r>
      <w:r w:rsidR="00D90C93" w:rsidRPr="00324A81">
        <w:rPr>
          <w:rFonts w:ascii="Times New Roman" w:hAnsi="Times New Roman" w:cs="Times New Roman"/>
          <w:sz w:val="24"/>
        </w:rPr>
        <w:t xml:space="preserve">Compatibilidade com o sistema operacional Windows; </w:t>
      </w:r>
    </w:p>
    <w:p w14:paraId="11C95491" w14:textId="437041BD" w:rsidR="00281687" w:rsidRPr="00324A81" w:rsidRDefault="00543A82"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 </w:t>
      </w:r>
      <w:r w:rsidR="004B6452" w:rsidRPr="00324A81">
        <w:rPr>
          <w:rFonts w:ascii="Times New Roman" w:hAnsi="Times New Roman" w:cs="Times New Roman"/>
          <w:sz w:val="24"/>
        </w:rPr>
        <w:t xml:space="preserve">Possuir </w:t>
      </w:r>
      <w:r w:rsidR="00D90C93" w:rsidRPr="00324A81">
        <w:rPr>
          <w:rFonts w:ascii="Times New Roman" w:hAnsi="Times New Roman" w:cs="Times New Roman"/>
          <w:sz w:val="24"/>
        </w:rPr>
        <w:t xml:space="preserve">Fontes de entes públicos diversificadas com no mínimo </w:t>
      </w:r>
      <w:r w:rsidRPr="00324A81">
        <w:rPr>
          <w:rFonts w:ascii="Times New Roman" w:hAnsi="Times New Roman" w:cs="Times New Roman"/>
          <w:sz w:val="24"/>
        </w:rPr>
        <w:t>819 (oitocentos e dezenove) portais públicos acessíveis;</w:t>
      </w:r>
    </w:p>
    <w:p w14:paraId="0E7E15F7" w14:textId="7DB1F8C0" w:rsidR="00D90C93" w:rsidRPr="00324A81" w:rsidRDefault="00D90C93" w:rsidP="002E79C8">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Preços de sites de domínio amplo com mais de 1.</w:t>
      </w:r>
      <w:r w:rsidR="004B6452" w:rsidRPr="00324A81">
        <w:rPr>
          <w:rFonts w:ascii="Times New Roman" w:hAnsi="Times New Roman" w:cs="Times New Roman"/>
          <w:sz w:val="24"/>
        </w:rPr>
        <w:t>460</w:t>
      </w:r>
      <w:r w:rsidR="00B05333">
        <w:rPr>
          <w:rFonts w:ascii="Times New Roman" w:hAnsi="Times New Roman" w:cs="Times New Roman"/>
          <w:sz w:val="24"/>
        </w:rPr>
        <w:t xml:space="preserve"> (mil quatrocentos e sessenta) mil</w:t>
      </w:r>
      <w:r w:rsidRPr="00324A81">
        <w:rPr>
          <w:rFonts w:ascii="Times New Roman" w:hAnsi="Times New Roman" w:cs="Times New Roman"/>
          <w:sz w:val="24"/>
        </w:rPr>
        <w:t xml:space="preserve"> sites para consulta.</w:t>
      </w:r>
    </w:p>
    <w:p w14:paraId="65A65D39" w14:textId="4EDBE5F7" w:rsidR="00543A82" w:rsidRPr="00324A81" w:rsidRDefault="00543A82"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Pesquisa em tabelas referencias de preços, entre elas: Câmara de Regulação do Mercado de Medicamentos (CMED), Banco de Preços em Saúde (BPS), Centrais de Abastecimento (CEASA), Companhia Nacional de Abastecimento (CONAB), Sistema Nacional de Pesquisa de Custos e Índices da Construção Civil (SINAPI), Sistema de Custos Referencias de Obras (SICRO), Planilhas de Preços de referenciais em Obras da Secretaria de Infraestrutura Urbana do Estado do Ceará (SEINFRA) e Secretaria de Estado de Infraestrutura e Mobilidade de Minas Gerais (SETOP). </w:t>
      </w:r>
    </w:p>
    <w:p w14:paraId="02E5C34E" w14:textId="28DF48E0" w:rsidR="00D90C93" w:rsidRPr="00324A81" w:rsidRDefault="00543A82"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 Pesquisa em notas fiscais eletrônicas, realizada a partir de banco de dados de 26 (vinte e seis) estados da federação. </w:t>
      </w:r>
    </w:p>
    <w:p w14:paraId="7136C747" w14:textId="50D027B4" w:rsidR="00585A39" w:rsidRPr="00324A81" w:rsidRDefault="00585A39"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bCs/>
          <w:sz w:val="24"/>
        </w:rPr>
        <w:t>Pesquisa junto a fornecedores, permitindo</w:t>
      </w:r>
      <w:r w:rsidRPr="00324A81">
        <w:rPr>
          <w:rFonts w:ascii="Times New Roman" w:hAnsi="Times New Roman" w:cs="Times New Roman"/>
          <w:sz w:val="24"/>
        </w:rPr>
        <w:t xml:space="preserve"> pedido de cotação direta e automática com fornecedores pretendido, através de cadastros já existentes na ferramenta;</w:t>
      </w:r>
    </w:p>
    <w:p w14:paraId="5C900F29" w14:textId="0E254038" w:rsidR="00585A39" w:rsidRPr="00324A81" w:rsidRDefault="00E56076"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bCs/>
          <w:sz w:val="24"/>
        </w:rPr>
        <w:t>Permitir gerar relatórios com a data da solicitação e relação de fornecedores que não responderam;</w:t>
      </w:r>
    </w:p>
    <w:p w14:paraId="240DBC49" w14:textId="7EC7EF8F" w:rsidR="00E56076" w:rsidRPr="00324A81" w:rsidRDefault="00E56076"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bCs/>
          <w:sz w:val="24"/>
        </w:rPr>
        <w:t>Disponibilizar diversas planilhas de custos para consulta;</w:t>
      </w:r>
    </w:p>
    <w:p w14:paraId="573E395C" w14:textId="59D73EE6" w:rsidR="00E56076" w:rsidRPr="00324A81" w:rsidRDefault="00E56076"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bCs/>
          <w:sz w:val="24"/>
        </w:rPr>
        <w:t xml:space="preserve">Disponibilizar consulta em atas de registro de preço </w:t>
      </w:r>
      <w:r w:rsidR="00E21544" w:rsidRPr="00324A81">
        <w:rPr>
          <w:rFonts w:ascii="Times New Roman" w:hAnsi="Times New Roman" w:cs="Times New Roman"/>
          <w:bCs/>
          <w:sz w:val="24"/>
        </w:rPr>
        <w:t xml:space="preserve">e intenções de Registro de Preços; </w:t>
      </w:r>
    </w:p>
    <w:p w14:paraId="73736ABD" w14:textId="56236EF5" w:rsidR="00E21544" w:rsidRPr="00324A81" w:rsidRDefault="00E21544"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Possibilitar emissão de relatório com comparativo de preços, fornecendo QR CODE para verificação da autenticidade dos dados correspondentes.</w:t>
      </w:r>
    </w:p>
    <w:p w14:paraId="0492B70F" w14:textId="054234E5" w:rsidR="00D90C93"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Permitir a seleção de filtros por: setorial; </w:t>
      </w:r>
      <w:proofErr w:type="spellStart"/>
      <w:r w:rsidRPr="00324A81">
        <w:rPr>
          <w:rFonts w:ascii="Times New Roman" w:hAnsi="Times New Roman" w:cs="Times New Roman"/>
          <w:sz w:val="24"/>
        </w:rPr>
        <w:t>Catmat</w:t>
      </w:r>
      <w:proofErr w:type="spellEnd"/>
      <w:r w:rsidRPr="00324A81">
        <w:rPr>
          <w:rFonts w:ascii="Times New Roman" w:hAnsi="Times New Roman" w:cs="Times New Roman"/>
          <w:sz w:val="24"/>
        </w:rPr>
        <w:t>/</w:t>
      </w:r>
      <w:proofErr w:type="spellStart"/>
      <w:r w:rsidRPr="00324A81">
        <w:rPr>
          <w:rFonts w:ascii="Times New Roman" w:hAnsi="Times New Roman" w:cs="Times New Roman"/>
          <w:sz w:val="24"/>
        </w:rPr>
        <w:t>Catser</w:t>
      </w:r>
      <w:proofErr w:type="spellEnd"/>
      <w:r w:rsidRPr="00324A81">
        <w:rPr>
          <w:rFonts w:ascii="Times New Roman" w:hAnsi="Times New Roman" w:cs="Times New Roman"/>
          <w:sz w:val="24"/>
        </w:rPr>
        <w:t xml:space="preserve">, cidade, região, estado, marca, n° pregão, itens sustentáveis, atas de registro de preços, por porte ME/EPP, por palavra-chave e preço, </w:t>
      </w:r>
      <w:r w:rsidRPr="00324A81">
        <w:rPr>
          <w:rFonts w:ascii="Times New Roman" w:hAnsi="Times New Roman" w:cs="Times New Roman"/>
          <w:sz w:val="24"/>
        </w:rPr>
        <w:lastRenderedPageBreak/>
        <w:t xml:space="preserve">unidades de fornecimento, </w:t>
      </w:r>
      <w:proofErr w:type="spellStart"/>
      <w:r w:rsidRPr="00324A81">
        <w:rPr>
          <w:rFonts w:ascii="Times New Roman" w:hAnsi="Times New Roman" w:cs="Times New Roman"/>
          <w:sz w:val="24"/>
        </w:rPr>
        <w:t>Uasg</w:t>
      </w:r>
      <w:proofErr w:type="spellEnd"/>
      <w:r w:rsidRPr="00324A81">
        <w:rPr>
          <w:rFonts w:ascii="Times New Roman" w:hAnsi="Times New Roman" w:cs="Times New Roman"/>
          <w:sz w:val="24"/>
        </w:rPr>
        <w:t xml:space="preserve">/órgão, modalidade e por período (dos últimos 30 dias até os últimos 10 anos); </w:t>
      </w:r>
    </w:p>
    <w:p w14:paraId="31626416" w14:textId="77777777" w:rsidR="00E21544" w:rsidRPr="00324A81" w:rsidRDefault="00D90C93" w:rsidP="00324A81">
      <w:pPr>
        <w:pStyle w:val="PargrafodaLista"/>
        <w:numPr>
          <w:ilvl w:val="2"/>
          <w:numId w:val="14"/>
        </w:numPr>
        <w:spacing w:line="360" w:lineRule="auto"/>
        <w:contextualSpacing w:val="0"/>
        <w:jc w:val="both"/>
        <w:rPr>
          <w:rFonts w:ascii="Times New Roman" w:hAnsi="Times New Roman" w:cs="Times New Roman"/>
          <w:bCs/>
          <w:sz w:val="24"/>
        </w:rPr>
      </w:pPr>
      <w:r w:rsidRPr="00324A81">
        <w:rPr>
          <w:rFonts w:ascii="Times New Roman" w:hAnsi="Times New Roman" w:cs="Times New Roman"/>
          <w:sz w:val="24"/>
        </w:rPr>
        <w:t>Possibilitar a importação de planilhas com diversos itens;</w:t>
      </w:r>
    </w:p>
    <w:p w14:paraId="23AB6D4D" w14:textId="4834EC84" w:rsidR="00D90C93" w:rsidRPr="00324A81" w:rsidRDefault="00D90C93" w:rsidP="00E20602">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Disponibilizar todos os preços ofertados e aceitos nas licitações das fontes disponíveis no sistema; </w:t>
      </w:r>
    </w:p>
    <w:p w14:paraId="4E91ED4E" w14:textId="77777777" w:rsidR="007B583E"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 Emitir relatórios com os preços selecionados, com a fonte de origem da pesquisa, PDF e EXCEL, com gráficos estatísticos, com Print </w:t>
      </w:r>
      <w:proofErr w:type="spellStart"/>
      <w:r w:rsidRPr="00324A81">
        <w:rPr>
          <w:rFonts w:ascii="Times New Roman" w:hAnsi="Times New Roman" w:cs="Times New Roman"/>
          <w:sz w:val="24"/>
        </w:rPr>
        <w:t>Screen</w:t>
      </w:r>
      <w:proofErr w:type="spellEnd"/>
      <w:r w:rsidRPr="00324A81">
        <w:rPr>
          <w:rFonts w:ascii="Times New Roman" w:hAnsi="Times New Roman" w:cs="Times New Roman"/>
          <w:sz w:val="24"/>
        </w:rPr>
        <w:t xml:space="preserve"> da ata do </w:t>
      </w:r>
      <w:proofErr w:type="spellStart"/>
      <w:r w:rsidRPr="00324A81">
        <w:rPr>
          <w:rFonts w:ascii="Times New Roman" w:hAnsi="Times New Roman" w:cs="Times New Roman"/>
          <w:sz w:val="24"/>
        </w:rPr>
        <w:t>Comprasnet</w:t>
      </w:r>
      <w:proofErr w:type="spellEnd"/>
      <w:r w:rsidRPr="00324A81">
        <w:rPr>
          <w:rFonts w:ascii="Times New Roman" w:hAnsi="Times New Roman" w:cs="Times New Roman"/>
          <w:sz w:val="24"/>
        </w:rPr>
        <w:t xml:space="preserve">; com dados comerciais do fornecedor, com preço máximo e preço mínimo. O relatório ainda deve permitir a opção de personalização para inclusão do logotipo da instituição, dados dos servidores envolvidos, assinatura digital e emissão de código de QR CODE que comprove a autenticidade das informações apresentadas; </w:t>
      </w:r>
    </w:p>
    <w:p w14:paraId="273BEFC6" w14:textId="5ECD7B66" w:rsidR="007B583E" w:rsidRPr="00324A81" w:rsidRDefault="00D90C93" w:rsidP="00324A81">
      <w:pPr>
        <w:pStyle w:val="PargrafodaLista"/>
        <w:numPr>
          <w:ilvl w:val="2"/>
          <w:numId w:val="14"/>
        </w:numPr>
        <w:spacing w:line="360" w:lineRule="auto"/>
        <w:contextualSpacing w:val="0"/>
        <w:jc w:val="both"/>
        <w:rPr>
          <w:rFonts w:ascii="Times New Roman" w:hAnsi="Times New Roman" w:cs="Times New Roman"/>
          <w:bCs/>
          <w:sz w:val="24"/>
        </w:rPr>
      </w:pPr>
      <w:r w:rsidRPr="00324A81">
        <w:rPr>
          <w:rFonts w:ascii="Times New Roman" w:hAnsi="Times New Roman" w:cs="Times New Roman"/>
          <w:sz w:val="24"/>
        </w:rPr>
        <w:t xml:space="preserve">Relatório de cotação contendo classificação e gráfico pela Curva ABC; </w:t>
      </w:r>
    </w:p>
    <w:p w14:paraId="73B8997A" w14:textId="5F7FD473" w:rsidR="00942872" w:rsidRPr="00324A81" w:rsidRDefault="00942872" w:rsidP="00324A81">
      <w:pPr>
        <w:pStyle w:val="PargrafodaLista"/>
        <w:numPr>
          <w:ilvl w:val="2"/>
          <w:numId w:val="14"/>
        </w:numPr>
        <w:spacing w:line="360" w:lineRule="auto"/>
        <w:contextualSpacing w:val="0"/>
        <w:jc w:val="both"/>
        <w:rPr>
          <w:rFonts w:ascii="Times New Roman" w:hAnsi="Times New Roman" w:cs="Times New Roman"/>
          <w:bCs/>
          <w:sz w:val="24"/>
        </w:rPr>
      </w:pPr>
      <w:r w:rsidRPr="00324A81">
        <w:rPr>
          <w:rFonts w:ascii="Times New Roman" w:hAnsi="Times New Roman" w:cs="Times New Roman"/>
          <w:sz w:val="24"/>
        </w:rPr>
        <w:t>Relatórios com o descritivo de fórmulas matemáticas utilizadas;</w:t>
      </w:r>
    </w:p>
    <w:p w14:paraId="1DC292E5" w14:textId="34B6AFB7" w:rsidR="00942872" w:rsidRPr="00324A81" w:rsidRDefault="00942872" w:rsidP="00324A81">
      <w:pPr>
        <w:pStyle w:val="PargrafodaLista"/>
        <w:numPr>
          <w:ilvl w:val="2"/>
          <w:numId w:val="14"/>
        </w:numPr>
        <w:spacing w:line="360" w:lineRule="auto"/>
        <w:contextualSpacing w:val="0"/>
        <w:jc w:val="both"/>
        <w:rPr>
          <w:rFonts w:ascii="Times New Roman" w:hAnsi="Times New Roman" w:cs="Times New Roman"/>
          <w:bCs/>
          <w:sz w:val="24"/>
        </w:rPr>
      </w:pPr>
      <w:r w:rsidRPr="00324A81">
        <w:rPr>
          <w:rFonts w:ascii="Times New Roman" w:hAnsi="Times New Roman" w:cs="Times New Roman"/>
          <w:sz w:val="24"/>
        </w:rPr>
        <w:t xml:space="preserve">Relatórios com o link direto da ata da licitação; </w:t>
      </w:r>
    </w:p>
    <w:p w14:paraId="30E0E182" w14:textId="2CBC703B" w:rsidR="007B583E" w:rsidRPr="00324A81" w:rsidRDefault="00D90C93" w:rsidP="00324A81">
      <w:pPr>
        <w:pStyle w:val="PargrafodaLista"/>
        <w:numPr>
          <w:ilvl w:val="2"/>
          <w:numId w:val="14"/>
        </w:numPr>
        <w:spacing w:line="360" w:lineRule="auto"/>
        <w:contextualSpacing w:val="0"/>
        <w:jc w:val="both"/>
        <w:rPr>
          <w:rFonts w:ascii="Times New Roman" w:hAnsi="Times New Roman" w:cs="Times New Roman"/>
          <w:bCs/>
          <w:sz w:val="24"/>
        </w:rPr>
      </w:pPr>
      <w:r w:rsidRPr="00324A81">
        <w:rPr>
          <w:rFonts w:ascii="Times New Roman" w:hAnsi="Times New Roman" w:cs="Times New Roman"/>
          <w:sz w:val="24"/>
        </w:rPr>
        <w:t>Função que permit</w:t>
      </w:r>
      <w:r w:rsidR="00942872" w:rsidRPr="00324A81">
        <w:rPr>
          <w:rFonts w:ascii="Times New Roman" w:hAnsi="Times New Roman" w:cs="Times New Roman"/>
          <w:sz w:val="24"/>
        </w:rPr>
        <w:t>a a</w:t>
      </w:r>
      <w:r w:rsidRPr="00324A81">
        <w:rPr>
          <w:rFonts w:ascii="Times New Roman" w:hAnsi="Times New Roman" w:cs="Times New Roman"/>
          <w:sz w:val="24"/>
        </w:rPr>
        <w:t xml:space="preserve"> aplicação de índice de atualização de preços de forma automática; </w:t>
      </w:r>
    </w:p>
    <w:p w14:paraId="1DA62B1C" w14:textId="40A288F3" w:rsidR="007B583E"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 Permitir a inclusão de percentual sobre o preço estimado para composição do preço máximo em conformidade a </w:t>
      </w:r>
      <w:r w:rsidR="000F78EB" w:rsidRPr="00324A81">
        <w:rPr>
          <w:rFonts w:ascii="Times New Roman" w:hAnsi="Times New Roman" w:cs="Times New Roman"/>
          <w:sz w:val="24"/>
        </w:rPr>
        <w:t>IN</w:t>
      </w:r>
      <w:r w:rsidRPr="00324A81">
        <w:rPr>
          <w:rFonts w:ascii="Times New Roman" w:hAnsi="Times New Roman" w:cs="Times New Roman"/>
          <w:sz w:val="24"/>
        </w:rPr>
        <w:t xml:space="preserve"> 73/2020 art. 10 ° 2°; </w:t>
      </w:r>
    </w:p>
    <w:p w14:paraId="55FB30ED" w14:textId="77777777" w:rsidR="007B583E"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 Informar a justificativa de qual método matemático foi aplicado na pesquisa dos preços; </w:t>
      </w:r>
    </w:p>
    <w:p w14:paraId="215631C2" w14:textId="104F00BE" w:rsidR="007B583E"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 Emitir alertas quando a pesquisa dos preços tem menos de 3 preços e apresenta campo para o usuário digitar sua justificativa em conformidade ao art. 6 § 4° da </w:t>
      </w:r>
      <w:r w:rsidR="000F78EB" w:rsidRPr="00324A81">
        <w:rPr>
          <w:rFonts w:ascii="Times New Roman" w:hAnsi="Times New Roman" w:cs="Times New Roman"/>
          <w:sz w:val="24"/>
        </w:rPr>
        <w:t>IN</w:t>
      </w:r>
      <w:r w:rsidRPr="00324A81">
        <w:rPr>
          <w:rFonts w:ascii="Times New Roman" w:hAnsi="Times New Roman" w:cs="Times New Roman"/>
          <w:sz w:val="24"/>
        </w:rPr>
        <w:t xml:space="preserve"> 73/2020; </w:t>
      </w:r>
    </w:p>
    <w:p w14:paraId="255FB548" w14:textId="366CBAE1"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 Apresentar alertas quando os preços selecionados não foram das fontes que a </w:t>
      </w:r>
      <w:r w:rsidR="000F78EB" w:rsidRPr="00324A81">
        <w:rPr>
          <w:rFonts w:ascii="Times New Roman" w:hAnsi="Times New Roman" w:cs="Times New Roman"/>
          <w:sz w:val="24"/>
        </w:rPr>
        <w:t>IN</w:t>
      </w:r>
      <w:r w:rsidRPr="00324A81">
        <w:rPr>
          <w:rFonts w:ascii="Times New Roman" w:hAnsi="Times New Roman" w:cs="Times New Roman"/>
          <w:sz w:val="24"/>
        </w:rPr>
        <w:t xml:space="preserve"> 73/2020 o parágrafo 1°, inciso </w:t>
      </w:r>
      <w:r w:rsidR="000F78EB" w:rsidRPr="00324A81">
        <w:rPr>
          <w:rFonts w:ascii="Times New Roman" w:hAnsi="Times New Roman" w:cs="Times New Roman"/>
          <w:sz w:val="24"/>
        </w:rPr>
        <w:t xml:space="preserve">IV </w:t>
      </w:r>
      <w:r w:rsidRPr="00324A81">
        <w:rPr>
          <w:rFonts w:ascii="Times New Roman" w:hAnsi="Times New Roman" w:cs="Times New Roman"/>
          <w:sz w:val="24"/>
        </w:rPr>
        <w:t xml:space="preserve">do artigo 50 da </w:t>
      </w:r>
      <w:r w:rsidR="000F78EB" w:rsidRPr="00324A81">
        <w:rPr>
          <w:rFonts w:ascii="Times New Roman" w:hAnsi="Times New Roman" w:cs="Times New Roman"/>
          <w:sz w:val="24"/>
        </w:rPr>
        <w:t xml:space="preserve">IN </w:t>
      </w:r>
      <w:r w:rsidRPr="00324A81">
        <w:rPr>
          <w:rFonts w:ascii="Times New Roman" w:hAnsi="Times New Roman" w:cs="Times New Roman"/>
          <w:sz w:val="24"/>
        </w:rPr>
        <w:t xml:space="preserve">73/2020, determina "deverão ser priorizados os parâmetros estabelecidos nos incisos </w:t>
      </w:r>
      <w:r w:rsidR="000F78EB" w:rsidRPr="00324A81">
        <w:rPr>
          <w:rFonts w:ascii="Times New Roman" w:hAnsi="Times New Roman" w:cs="Times New Roman"/>
          <w:sz w:val="24"/>
        </w:rPr>
        <w:t xml:space="preserve">I </w:t>
      </w:r>
      <w:r w:rsidRPr="00324A81">
        <w:rPr>
          <w:rFonts w:ascii="Times New Roman" w:hAnsi="Times New Roman" w:cs="Times New Roman"/>
          <w:sz w:val="24"/>
        </w:rPr>
        <w:t xml:space="preserve">e </w:t>
      </w:r>
      <w:r w:rsidR="000F78EB" w:rsidRPr="00324A81">
        <w:rPr>
          <w:rFonts w:ascii="Times New Roman" w:hAnsi="Times New Roman" w:cs="Times New Roman"/>
          <w:sz w:val="24"/>
        </w:rPr>
        <w:t>II</w:t>
      </w:r>
      <w:r w:rsidRPr="00324A81">
        <w:rPr>
          <w:rFonts w:ascii="Times New Roman" w:hAnsi="Times New Roman" w:cs="Times New Roman"/>
          <w:sz w:val="24"/>
        </w:rPr>
        <w:t xml:space="preserve">;" </w:t>
      </w:r>
    </w:p>
    <w:p w14:paraId="044A1319" w14:textId="27F949B7" w:rsidR="000F78EB" w:rsidRPr="00324A81" w:rsidRDefault="000F78EB"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Permitir a especificação de objetos que a administração deseja contratar, onde é possível informar o material ou serviço, e assim, selecionar os termos desejados a partir de cada item para ter essa especificação, podendo gerar um relatório com cada especificação; </w:t>
      </w:r>
    </w:p>
    <w:p w14:paraId="5D26687F" w14:textId="0C7F21E1" w:rsidR="007B583E"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Mapa estratégico de fornecedores com filtros regionais; </w:t>
      </w:r>
    </w:p>
    <w:p w14:paraId="7D5FB27A" w14:textId="0B042944"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Módulo para consulta de planilhas de custos de serviços de terceirização; </w:t>
      </w:r>
    </w:p>
    <w:p w14:paraId="17C18D65" w14:textId="39AFD073"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Acesso ao módulo painel de negociações, consulta de histórico de preços e descontos concedidos pelos fornecedores; </w:t>
      </w:r>
    </w:p>
    <w:p w14:paraId="48407703" w14:textId="77777777"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lastRenderedPageBreak/>
        <w:t xml:space="preserve">Módulo exclusivo para capacitação continuada através de um banco de vídeos com diversos cursos e </w:t>
      </w:r>
      <w:proofErr w:type="spellStart"/>
      <w:r w:rsidRPr="00324A81">
        <w:rPr>
          <w:rFonts w:ascii="Times New Roman" w:hAnsi="Times New Roman" w:cs="Times New Roman"/>
          <w:sz w:val="24"/>
        </w:rPr>
        <w:t>lives</w:t>
      </w:r>
      <w:proofErr w:type="spellEnd"/>
      <w:r w:rsidRPr="00324A81">
        <w:rPr>
          <w:rFonts w:ascii="Times New Roman" w:hAnsi="Times New Roman" w:cs="Times New Roman"/>
          <w:sz w:val="24"/>
        </w:rPr>
        <w:t xml:space="preserve"> sobre pesquisa de preços. </w:t>
      </w:r>
    </w:p>
    <w:p w14:paraId="7DBBBB94" w14:textId="77777777"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Consulta de penalidades apenas com o CNPJ ou Razão Social do fornecedor; </w:t>
      </w:r>
    </w:p>
    <w:p w14:paraId="64A1ECCB" w14:textId="5B6B3474"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Permitir aplicar no mínimo 27</w:t>
      </w:r>
      <w:r w:rsidR="006E5406">
        <w:rPr>
          <w:rFonts w:ascii="Times New Roman" w:hAnsi="Times New Roman" w:cs="Times New Roman"/>
          <w:sz w:val="24"/>
        </w:rPr>
        <w:t xml:space="preserve"> (vinte e sete)</w:t>
      </w:r>
      <w:r w:rsidRPr="00324A81">
        <w:rPr>
          <w:rFonts w:ascii="Times New Roman" w:hAnsi="Times New Roman" w:cs="Times New Roman"/>
          <w:sz w:val="24"/>
        </w:rPr>
        <w:t xml:space="preserve"> opções de fórmulas de cálculo; </w:t>
      </w:r>
    </w:p>
    <w:p w14:paraId="377758D2" w14:textId="77777777"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Cotação com vários itens - lote; </w:t>
      </w:r>
    </w:p>
    <w:p w14:paraId="7E5C6581" w14:textId="77777777"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Cálculo automático do valor unitário x quantidade; </w:t>
      </w:r>
    </w:p>
    <w:p w14:paraId="657F9A24" w14:textId="77777777"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Detalhamento de propostas e lances do pregão; </w:t>
      </w:r>
    </w:p>
    <w:p w14:paraId="27834591" w14:textId="77777777"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Seleção de preços manualmente; </w:t>
      </w:r>
    </w:p>
    <w:p w14:paraId="23310ABD" w14:textId="72109879"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Histórico de vendas do fornecedor; </w:t>
      </w:r>
    </w:p>
    <w:p w14:paraId="41F006DB" w14:textId="77777777"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Sugestão de preços selecionados por outros usuários; </w:t>
      </w:r>
    </w:p>
    <w:p w14:paraId="6FBD13E6" w14:textId="77777777"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Pesquisa inteligente; </w:t>
      </w:r>
    </w:p>
    <w:p w14:paraId="2E3E22DE" w14:textId="77777777"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Verificação automática de irregularidades dos preços selecionados; </w:t>
      </w:r>
    </w:p>
    <w:p w14:paraId="486066C3" w14:textId="77777777"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Exportação de documentos em planilha Excel; </w:t>
      </w:r>
    </w:p>
    <w:p w14:paraId="35C53C54" w14:textId="77777777"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Seleção de preços comparativos; </w:t>
      </w:r>
    </w:p>
    <w:p w14:paraId="725F0BD3" w14:textId="77777777" w:rsidR="00281687" w:rsidRPr="00324A81"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Sistema de elaboração da especificação do objeto - interativo; </w:t>
      </w:r>
    </w:p>
    <w:p w14:paraId="1479F73E" w14:textId="631D8871" w:rsidR="00C63AA9" w:rsidRPr="00324A81" w:rsidRDefault="00C63AA9"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Deve permitir elaboração de Termo de Referência com base no modelo da Advocacia-Geral da União (AGU), que é atualizado de acordo com o sistema, visando atender às exigências da Lei 14.133. Além disso, o usuário tem a opção de utilizar seu próprio modelo, conforme necessário.</w:t>
      </w:r>
    </w:p>
    <w:p w14:paraId="30609763" w14:textId="1760C4FD" w:rsidR="00C63AA9" w:rsidRPr="00324A81" w:rsidRDefault="00C63AA9"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Permite configuração dos </w:t>
      </w:r>
      <w:proofErr w:type="spellStart"/>
      <w:r w:rsidRPr="00324A81">
        <w:rPr>
          <w:rFonts w:ascii="Times New Roman" w:hAnsi="Times New Roman" w:cs="Times New Roman"/>
          <w:sz w:val="24"/>
        </w:rPr>
        <w:t>IPs</w:t>
      </w:r>
      <w:proofErr w:type="spellEnd"/>
      <w:r w:rsidRPr="00324A81">
        <w:rPr>
          <w:rFonts w:ascii="Times New Roman" w:hAnsi="Times New Roman" w:cs="Times New Roman"/>
          <w:sz w:val="24"/>
        </w:rPr>
        <w:t xml:space="preserve"> autorizados, sendo possível configurar o acesso a plataforma, se necessário, com a limitação de </w:t>
      </w:r>
      <w:proofErr w:type="spellStart"/>
      <w:r w:rsidRPr="00324A81">
        <w:rPr>
          <w:rFonts w:ascii="Times New Roman" w:hAnsi="Times New Roman" w:cs="Times New Roman"/>
          <w:sz w:val="24"/>
        </w:rPr>
        <w:t>IPs</w:t>
      </w:r>
      <w:proofErr w:type="spellEnd"/>
      <w:r w:rsidRPr="00324A81">
        <w:rPr>
          <w:rFonts w:ascii="Times New Roman" w:hAnsi="Times New Roman" w:cs="Times New Roman"/>
          <w:sz w:val="24"/>
        </w:rPr>
        <w:t>, garantindo a segurança e sigilo dos dados ali coletados e restringindo acessos externos sem autorização previa.</w:t>
      </w:r>
    </w:p>
    <w:p w14:paraId="7671E850" w14:textId="059933F2" w:rsidR="009E46AF" w:rsidRPr="00324A81" w:rsidRDefault="009E46AF"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Permite inclusão de assinatura digital nos relatórios</w:t>
      </w:r>
    </w:p>
    <w:p w14:paraId="616A8F8C" w14:textId="1F154176" w:rsidR="004A51D4" w:rsidRPr="00324A81" w:rsidRDefault="004A51D4"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Permite cadastrar equipe de atuação;</w:t>
      </w:r>
    </w:p>
    <w:p w14:paraId="0D7D0B7C" w14:textId="75A90860" w:rsidR="004A51D4" w:rsidRPr="00324A81" w:rsidRDefault="004A51D4"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bCs/>
          <w:sz w:val="24"/>
        </w:rPr>
        <w:t>Permite incluir, editar e excluir usuários, redefinir senha, habilitar acesso, consultar período de vigência do contrato e gerar relatório de uso dos usuários para acompanhar a produtividade da equipe;</w:t>
      </w:r>
    </w:p>
    <w:p w14:paraId="70B33F03" w14:textId="2101035A" w:rsidR="004A51D4" w:rsidRPr="00324A81" w:rsidRDefault="004A51D4"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Permite cadastrar itens recorrentes e categorizar; </w:t>
      </w:r>
    </w:p>
    <w:p w14:paraId="3EEA4A78" w14:textId="61A6208E" w:rsidR="004A51D4" w:rsidRPr="00324A81" w:rsidRDefault="004A51D4"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Permite incluir código interno do item na cotação;</w:t>
      </w:r>
    </w:p>
    <w:p w14:paraId="3D3BDEB9" w14:textId="12A6EA9B" w:rsidR="004A51D4" w:rsidRPr="00324A81" w:rsidRDefault="004A51D4"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Permite unir as cotações;</w:t>
      </w:r>
    </w:p>
    <w:p w14:paraId="2882FCD3" w14:textId="53BEC221" w:rsidR="004A51D4" w:rsidRPr="00324A81" w:rsidRDefault="004A51D4"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Permite compartilhar cotação com outros usuários;</w:t>
      </w:r>
    </w:p>
    <w:p w14:paraId="458094FE" w14:textId="46BC2716" w:rsidR="004A51D4" w:rsidRPr="00324A81" w:rsidRDefault="004A51D4"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bCs/>
          <w:sz w:val="24"/>
        </w:rPr>
        <w:lastRenderedPageBreak/>
        <w:t>Permitir importar as especificações técnicas para termo de referência e gerar cotações a partir dos mesmos, mantendo os itens com os preços atualizados automaticamente e de forma rastreável;</w:t>
      </w:r>
    </w:p>
    <w:p w14:paraId="3B345D0C" w14:textId="43CEE064" w:rsidR="004A51D4" w:rsidRPr="00324A81" w:rsidRDefault="004A51D4"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Possuir gerenciamento de módulos, onde usuário pode habilitar somente as funções que utiliza no sistema</w:t>
      </w:r>
      <w:r w:rsidR="00324A81">
        <w:rPr>
          <w:rFonts w:ascii="Times New Roman" w:hAnsi="Times New Roman" w:cs="Times New Roman"/>
          <w:sz w:val="24"/>
        </w:rPr>
        <w:t>;</w:t>
      </w:r>
    </w:p>
    <w:p w14:paraId="743050A1" w14:textId="6B0B47DB" w:rsidR="00F971DF" w:rsidRPr="00324A81" w:rsidRDefault="00F971DF"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 xml:space="preserve">Disponibilizar Módulo com agenda de treinamentos, cursos e </w:t>
      </w:r>
      <w:proofErr w:type="spellStart"/>
      <w:r w:rsidRPr="00324A81">
        <w:rPr>
          <w:rFonts w:ascii="Times New Roman" w:hAnsi="Times New Roman" w:cs="Times New Roman"/>
          <w:sz w:val="24"/>
        </w:rPr>
        <w:t>lives</w:t>
      </w:r>
      <w:proofErr w:type="spellEnd"/>
      <w:r w:rsidRPr="00324A81">
        <w:rPr>
          <w:rFonts w:ascii="Times New Roman" w:hAnsi="Times New Roman" w:cs="Times New Roman"/>
          <w:sz w:val="24"/>
        </w:rPr>
        <w:t xml:space="preserve"> realizados sobre pesquisa de preços para estudo.  Podendo o usuário escolher data e horário para realizar a sua inscrição no treinamento online, sendo disponibilizados semanalmente permitindo a participação sempre que necessário, tendo acesso ao um banco de vídeos e cursos para capacitação continua com diversos temas atualizados sobre Licitações e compras públicas bem como sobre a pesquisa de preços.</w:t>
      </w:r>
    </w:p>
    <w:p w14:paraId="3A272A29" w14:textId="71EB7951" w:rsidR="00962D08" w:rsidRPr="004F5E42" w:rsidRDefault="00D90C93" w:rsidP="00324A81">
      <w:pPr>
        <w:pStyle w:val="PargrafodaLista"/>
        <w:numPr>
          <w:ilvl w:val="2"/>
          <w:numId w:val="14"/>
        </w:numPr>
        <w:spacing w:line="360" w:lineRule="auto"/>
        <w:ind w:left="0" w:firstLine="0"/>
        <w:contextualSpacing w:val="0"/>
        <w:jc w:val="both"/>
        <w:rPr>
          <w:rFonts w:ascii="Times New Roman" w:hAnsi="Times New Roman" w:cs="Times New Roman"/>
          <w:bCs/>
          <w:sz w:val="24"/>
        </w:rPr>
      </w:pPr>
      <w:r w:rsidRPr="00324A81">
        <w:rPr>
          <w:rFonts w:ascii="Times New Roman" w:hAnsi="Times New Roman" w:cs="Times New Roman"/>
          <w:sz w:val="24"/>
        </w:rPr>
        <w:t>Acesso ilimitado de usuários ao módulo especificação do objeto e termo de referência; o Suporte técnico ao usuário por e-mail e telefone, entre 8h30 e 17h00 de segunda a quinta-feira, e sexta-feira das 8h30 às 16h30 pelo período de validade da licença</w:t>
      </w:r>
      <w:r w:rsidR="004A51D4" w:rsidRPr="00324A81">
        <w:rPr>
          <w:rFonts w:ascii="Times New Roman" w:hAnsi="Times New Roman" w:cs="Times New Roman"/>
          <w:sz w:val="24"/>
        </w:rPr>
        <w:t>,</w:t>
      </w:r>
      <w:r w:rsidRPr="00324A81">
        <w:rPr>
          <w:rFonts w:ascii="Times New Roman" w:hAnsi="Times New Roman" w:cs="Times New Roman"/>
          <w:sz w:val="24"/>
        </w:rPr>
        <w:t xml:space="preserve"> o Treinamento aos servidores designados para operar o sistema, visando o regular funcionamento do "software" com a obtenção dos resultados para quais foi desenvolvido.</w:t>
      </w:r>
    </w:p>
    <w:p w14:paraId="719A1BC6" w14:textId="161DCCA1" w:rsidR="004F5E42" w:rsidRPr="004F5E42" w:rsidRDefault="004F5E42" w:rsidP="004F5E42">
      <w:pPr>
        <w:pStyle w:val="PargrafodaLista"/>
        <w:numPr>
          <w:ilvl w:val="1"/>
          <w:numId w:val="14"/>
        </w:numPr>
        <w:spacing w:line="360" w:lineRule="auto"/>
        <w:contextualSpacing w:val="0"/>
        <w:jc w:val="both"/>
        <w:rPr>
          <w:rFonts w:ascii="Times New Roman" w:hAnsi="Times New Roman" w:cs="Times New Roman"/>
          <w:b/>
          <w:bCs/>
          <w:sz w:val="24"/>
        </w:rPr>
      </w:pPr>
      <w:r w:rsidRPr="004F5E42">
        <w:rPr>
          <w:rFonts w:ascii="Times New Roman" w:hAnsi="Times New Roman" w:cs="Times New Roman"/>
          <w:b/>
          <w:bCs/>
          <w:sz w:val="24"/>
        </w:rPr>
        <w:t xml:space="preserve"> </w:t>
      </w:r>
      <w:r w:rsidRPr="004F5E42">
        <w:rPr>
          <w:rFonts w:ascii="Times New Roman" w:hAnsi="Times New Roman" w:cs="Times New Roman"/>
          <w:b/>
          <w:bCs/>
          <w:sz w:val="24"/>
        </w:rPr>
        <w:tab/>
        <w:t xml:space="preserve">Sustentabilidade: </w:t>
      </w:r>
    </w:p>
    <w:p w14:paraId="719539C7" w14:textId="42CB4290" w:rsidR="004F5E42" w:rsidRPr="004F5E42" w:rsidRDefault="004F5E42" w:rsidP="004F5E42">
      <w:pPr>
        <w:pStyle w:val="PargrafodaLista"/>
        <w:numPr>
          <w:ilvl w:val="2"/>
          <w:numId w:val="14"/>
        </w:numPr>
        <w:spacing w:line="360" w:lineRule="auto"/>
        <w:ind w:left="0" w:firstLine="0"/>
        <w:jc w:val="both"/>
        <w:rPr>
          <w:rFonts w:ascii="Times New Roman" w:hAnsi="Times New Roman" w:cs="Times New Roman"/>
          <w:bCs/>
          <w:sz w:val="24"/>
        </w:rPr>
      </w:pPr>
      <w:r>
        <w:rPr>
          <w:rFonts w:ascii="Times New Roman" w:hAnsi="Times New Roman" w:cs="Times New Roman"/>
          <w:bCs/>
          <w:sz w:val="24"/>
        </w:rPr>
        <w:t xml:space="preserve"> </w:t>
      </w:r>
      <w:r w:rsidRPr="004F5E42">
        <w:rPr>
          <w:rFonts w:ascii="Times New Roman" w:hAnsi="Times New Roman" w:cs="Times New Roman"/>
          <w:bCs/>
          <w:sz w:val="24"/>
        </w:rPr>
        <w:t>A sustentabilidade na contratação do banco de preço, enquanto software, refere-se à capacidade deste sistema em contribuir para práticas administrativas que promovam o uso eficiente e responsável dos recursos públicos ao longo do tempo. Além de proporcionar acesso contínuo e confiável a informações atualizadas de mercado, o banco de preço pode reduzir o consumo de papel e outros recursos físicos, minimizando assim o impacto ambiental associado aos processos administrativos tradicionais. Ao adotar tecnologias que incentivam a transparência e a eficiência na gestão pública, a Administração não apenas busca otimizar seus procedimentos de contratação, mas também alinha suas práticas às diretrizes de sustentabilidade, promovendo um uso mais responsável dos recursos naturais e financeiros disponíveis.</w:t>
      </w:r>
    </w:p>
    <w:p w14:paraId="7968CDD1" w14:textId="77777777" w:rsidR="00AF504B" w:rsidRPr="00324A81" w:rsidRDefault="00AB3A99" w:rsidP="00324A81">
      <w:pPr>
        <w:pStyle w:val="Nivel10"/>
        <w:numPr>
          <w:ilvl w:val="0"/>
          <w:numId w:val="14"/>
        </w:numPr>
        <w:spacing w:line="360" w:lineRule="auto"/>
        <w:ind w:left="0" w:firstLine="0"/>
        <w:outlineLvl w:val="0"/>
        <w:rPr>
          <w:rFonts w:ascii="Times New Roman" w:hAnsi="Times New Roman" w:cs="Times New Roman"/>
          <w:b w:val="0"/>
          <w:bCs/>
          <w:sz w:val="24"/>
          <w:szCs w:val="24"/>
          <w:u w:val="single"/>
        </w:rPr>
      </w:pPr>
      <w:r w:rsidRPr="00324A81">
        <w:rPr>
          <w:rFonts w:ascii="Times New Roman" w:hAnsi="Times New Roman" w:cs="Times New Roman"/>
          <w:bCs/>
          <w:sz w:val="24"/>
          <w:szCs w:val="24"/>
          <w:u w:val="single"/>
        </w:rPr>
        <w:t>SUBCONTRATAÇÃO</w:t>
      </w:r>
    </w:p>
    <w:p w14:paraId="1A3A7428" w14:textId="23119ADD" w:rsidR="00F971DF" w:rsidRPr="00324A81" w:rsidRDefault="00AB3A99"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iCs/>
          <w:color w:val="000000" w:themeColor="text1"/>
          <w:sz w:val="24"/>
        </w:rPr>
        <w:t>Não é admitida a subcontratação total ou parcial do objeto contratual</w:t>
      </w:r>
      <w:r w:rsidRPr="00324A81">
        <w:rPr>
          <w:rFonts w:ascii="Times New Roman" w:hAnsi="Times New Roman" w:cs="Times New Roman"/>
          <w:sz w:val="24"/>
        </w:rPr>
        <w:t>.</w:t>
      </w:r>
    </w:p>
    <w:p w14:paraId="1A80C5BB" w14:textId="77777777" w:rsidR="00AB3A99" w:rsidRPr="00324A81" w:rsidRDefault="00AB3A99" w:rsidP="00324A81">
      <w:pPr>
        <w:pStyle w:val="Nivel10"/>
        <w:numPr>
          <w:ilvl w:val="0"/>
          <w:numId w:val="14"/>
        </w:numPr>
        <w:spacing w:line="360" w:lineRule="auto"/>
        <w:ind w:left="0" w:firstLine="0"/>
        <w:outlineLvl w:val="0"/>
        <w:rPr>
          <w:rFonts w:ascii="Times New Roman" w:hAnsi="Times New Roman" w:cs="Times New Roman"/>
          <w:b w:val="0"/>
          <w:bCs/>
          <w:sz w:val="24"/>
          <w:szCs w:val="24"/>
          <w:u w:val="single"/>
        </w:rPr>
      </w:pPr>
      <w:r w:rsidRPr="00324A81">
        <w:rPr>
          <w:rFonts w:ascii="Times New Roman" w:hAnsi="Times New Roman" w:cs="Times New Roman"/>
          <w:bCs/>
          <w:sz w:val="24"/>
          <w:szCs w:val="24"/>
          <w:u w:val="single"/>
        </w:rPr>
        <w:t>PRAZO DE VIGÊNCIA</w:t>
      </w:r>
    </w:p>
    <w:p w14:paraId="592E4982" w14:textId="2084FA2E" w:rsidR="00AB3A99" w:rsidRPr="00324A81" w:rsidRDefault="00AB3A99"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iCs/>
          <w:color w:val="000000" w:themeColor="text1"/>
          <w:sz w:val="24"/>
        </w:rPr>
        <w:t>O prazo de vigência da contrataç</w:t>
      </w:r>
      <w:r w:rsidRPr="00324A81">
        <w:rPr>
          <w:rFonts w:ascii="Times New Roman" w:hAnsi="Times New Roman" w:cs="Times New Roman"/>
          <w:color w:val="000000" w:themeColor="text1"/>
          <w:sz w:val="24"/>
        </w:rPr>
        <w:t xml:space="preserve">ão é de </w:t>
      </w:r>
      <w:r w:rsidR="004F430F" w:rsidRPr="00324A81">
        <w:rPr>
          <w:rFonts w:ascii="Times New Roman" w:hAnsi="Times New Roman" w:cs="Times New Roman"/>
          <w:color w:val="000000" w:themeColor="text1"/>
          <w:sz w:val="24"/>
        </w:rPr>
        <w:t>12 (doze) meses c</w:t>
      </w:r>
      <w:r w:rsidRPr="00324A81">
        <w:rPr>
          <w:rFonts w:ascii="Times New Roman" w:hAnsi="Times New Roman" w:cs="Times New Roman"/>
          <w:color w:val="000000" w:themeColor="text1"/>
          <w:sz w:val="24"/>
        </w:rPr>
        <w:t>ontados da assinatura do instrumento contratual, na forma do art. 105 da Lei Federal n.º 14.133, de 2021.</w:t>
      </w:r>
    </w:p>
    <w:p w14:paraId="4D92CDE3" w14:textId="47EE339A" w:rsidR="00AB3A99" w:rsidRPr="00324A81" w:rsidRDefault="007A01E0" w:rsidP="00324A81">
      <w:pPr>
        <w:pStyle w:val="Nivel10"/>
        <w:numPr>
          <w:ilvl w:val="0"/>
          <w:numId w:val="14"/>
        </w:numPr>
        <w:spacing w:line="360" w:lineRule="auto"/>
        <w:ind w:left="0" w:firstLine="0"/>
        <w:outlineLvl w:val="0"/>
        <w:rPr>
          <w:rFonts w:ascii="Times New Roman" w:hAnsi="Times New Roman" w:cs="Times New Roman"/>
          <w:b w:val="0"/>
          <w:bCs/>
          <w:sz w:val="24"/>
          <w:szCs w:val="24"/>
          <w:u w:val="single"/>
        </w:rPr>
      </w:pPr>
      <w:r w:rsidRPr="00324A81">
        <w:rPr>
          <w:rFonts w:ascii="Times New Roman" w:hAnsi="Times New Roman" w:cs="Times New Roman"/>
          <w:bCs/>
          <w:sz w:val="24"/>
          <w:szCs w:val="24"/>
          <w:u w:val="single"/>
        </w:rPr>
        <w:lastRenderedPageBreak/>
        <w:t>MODELO DE EXECUÇÃO DO OBJETO</w:t>
      </w:r>
    </w:p>
    <w:p w14:paraId="60544A89" w14:textId="77777777" w:rsidR="004F0393" w:rsidRPr="00324A81" w:rsidRDefault="007A01E0" w:rsidP="00324A81">
      <w:pPr>
        <w:pStyle w:val="PargrafodaLista"/>
        <w:numPr>
          <w:ilvl w:val="1"/>
          <w:numId w:val="14"/>
        </w:numPr>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b/>
          <w:bCs/>
          <w:sz w:val="24"/>
        </w:rPr>
        <w:t>Condições de Execução</w:t>
      </w:r>
    </w:p>
    <w:p w14:paraId="3A832A83" w14:textId="77777777" w:rsidR="004F0393" w:rsidRPr="00324A81" w:rsidRDefault="007A01E0"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b/>
          <w:bCs/>
          <w:sz w:val="24"/>
        </w:rPr>
        <w:t>A execução do objeto seguirá a seguinte dinâmica:</w:t>
      </w:r>
    </w:p>
    <w:p w14:paraId="34655684" w14:textId="290B633D" w:rsidR="007A01E0" w:rsidRPr="00324A81" w:rsidRDefault="007A01E0" w:rsidP="00324A81">
      <w:pPr>
        <w:pStyle w:val="PargrafodaLista"/>
        <w:numPr>
          <w:ilvl w:val="3"/>
          <w:numId w:val="14"/>
        </w:numPr>
        <w:tabs>
          <w:tab w:val="left" w:pos="1418"/>
        </w:tabs>
        <w:spacing w:line="360" w:lineRule="auto"/>
        <w:ind w:left="567" w:firstLine="1"/>
        <w:contextualSpacing w:val="0"/>
        <w:jc w:val="both"/>
        <w:rPr>
          <w:rFonts w:ascii="Times New Roman" w:hAnsi="Times New Roman" w:cs="Times New Roman"/>
          <w:b/>
          <w:bCs/>
          <w:color w:val="000000" w:themeColor="text1"/>
          <w:sz w:val="24"/>
        </w:rPr>
      </w:pPr>
      <w:r w:rsidRPr="00324A81">
        <w:rPr>
          <w:rFonts w:ascii="Times New Roman" w:hAnsi="Times New Roman" w:cs="Times New Roman"/>
          <w:b/>
          <w:bCs/>
          <w:sz w:val="24"/>
        </w:rPr>
        <w:t xml:space="preserve">Início da </w:t>
      </w:r>
      <w:r w:rsidRPr="00324A81">
        <w:rPr>
          <w:rFonts w:ascii="Times New Roman" w:hAnsi="Times New Roman" w:cs="Times New Roman"/>
          <w:b/>
          <w:bCs/>
          <w:color w:val="000000" w:themeColor="text1"/>
          <w:sz w:val="24"/>
        </w:rPr>
        <w:t>execução do objeto</w:t>
      </w:r>
      <w:r w:rsidRPr="00324A81">
        <w:rPr>
          <w:rFonts w:ascii="Times New Roman" w:hAnsi="Times New Roman" w:cs="Times New Roman"/>
          <w:color w:val="000000" w:themeColor="text1"/>
          <w:sz w:val="24"/>
        </w:rPr>
        <w:t>:</w:t>
      </w:r>
      <w:r w:rsidR="004F430F" w:rsidRPr="00324A81">
        <w:rPr>
          <w:rFonts w:ascii="Times New Roman" w:hAnsi="Times New Roman" w:cs="Times New Roman"/>
          <w:color w:val="000000" w:themeColor="text1"/>
          <w:sz w:val="24"/>
        </w:rPr>
        <w:t xml:space="preserve"> 5</w:t>
      </w:r>
      <w:r w:rsidRPr="00324A81">
        <w:rPr>
          <w:rFonts w:ascii="Times New Roman" w:hAnsi="Times New Roman" w:cs="Times New Roman"/>
          <w:color w:val="000000" w:themeColor="text1"/>
          <w:sz w:val="24"/>
        </w:rPr>
        <w:t xml:space="preserve"> (</w:t>
      </w:r>
      <w:r w:rsidR="004F430F" w:rsidRPr="00324A81">
        <w:rPr>
          <w:rFonts w:ascii="Times New Roman" w:hAnsi="Times New Roman" w:cs="Times New Roman"/>
          <w:color w:val="000000" w:themeColor="text1"/>
          <w:sz w:val="24"/>
        </w:rPr>
        <w:t>cinco</w:t>
      </w:r>
      <w:r w:rsidRPr="00324A81">
        <w:rPr>
          <w:rFonts w:ascii="Times New Roman" w:hAnsi="Times New Roman" w:cs="Times New Roman"/>
          <w:color w:val="000000" w:themeColor="text1"/>
          <w:sz w:val="24"/>
        </w:rPr>
        <w:t>) dias da emissão da ordem de fornecimento.</w:t>
      </w:r>
    </w:p>
    <w:p w14:paraId="195A1675" w14:textId="77777777" w:rsidR="004F0393" w:rsidRPr="00324A81" w:rsidRDefault="00825ED2" w:rsidP="00324A81">
      <w:pPr>
        <w:pStyle w:val="PargrafodaLista"/>
        <w:numPr>
          <w:ilvl w:val="1"/>
          <w:numId w:val="14"/>
        </w:numPr>
        <w:spacing w:line="360" w:lineRule="auto"/>
        <w:ind w:left="0" w:firstLine="0"/>
        <w:contextualSpacing w:val="0"/>
        <w:jc w:val="both"/>
        <w:rPr>
          <w:rFonts w:ascii="Times New Roman" w:eastAsiaTheme="majorEastAsia" w:hAnsi="Times New Roman" w:cs="Times New Roman"/>
          <w:b/>
          <w:bCs/>
          <w:color w:val="000000" w:themeColor="text1"/>
          <w:sz w:val="24"/>
        </w:rPr>
      </w:pPr>
      <w:r w:rsidRPr="00324A81">
        <w:rPr>
          <w:rFonts w:ascii="Times New Roman" w:eastAsiaTheme="majorEastAsia" w:hAnsi="Times New Roman" w:cs="Times New Roman"/>
          <w:b/>
          <w:bCs/>
          <w:color w:val="000000" w:themeColor="text1"/>
          <w:sz w:val="24"/>
        </w:rPr>
        <w:t>Especificação da garantia do serviço (art. 40, §1º, inciso III, da Lei nº 14.133, de 2021):</w:t>
      </w:r>
    </w:p>
    <w:p w14:paraId="1D143E29" w14:textId="374E174F" w:rsidR="00426D51" w:rsidRPr="00324A81" w:rsidRDefault="00535267"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b/>
          <w:bCs/>
          <w:color w:val="000000" w:themeColor="text1"/>
          <w:sz w:val="24"/>
        </w:rPr>
      </w:pPr>
      <w:r w:rsidRPr="00324A81">
        <w:rPr>
          <w:rFonts w:ascii="Times New Roman" w:eastAsiaTheme="majorEastAsia" w:hAnsi="Times New Roman" w:cs="Times New Roman"/>
          <w:color w:val="000000" w:themeColor="text1"/>
          <w:sz w:val="24"/>
        </w:rPr>
        <w:t>O prazo de garantia é aquele estabelecido na Lei nº 8.078, de 11 de setembro de 1990 (Código de Defesa do Consumidor).</w:t>
      </w:r>
    </w:p>
    <w:p w14:paraId="7899479C" w14:textId="77777777" w:rsidR="004F0393" w:rsidRPr="00324A81" w:rsidRDefault="00637764" w:rsidP="00324A81">
      <w:pPr>
        <w:pStyle w:val="PargrafodaLista"/>
        <w:numPr>
          <w:ilvl w:val="1"/>
          <w:numId w:val="14"/>
        </w:numPr>
        <w:spacing w:line="360" w:lineRule="auto"/>
        <w:ind w:left="0" w:firstLine="0"/>
        <w:contextualSpacing w:val="0"/>
        <w:jc w:val="both"/>
        <w:rPr>
          <w:rFonts w:ascii="Times New Roman" w:eastAsiaTheme="majorEastAsia" w:hAnsi="Times New Roman" w:cs="Times New Roman"/>
          <w:b/>
          <w:bCs/>
          <w:sz w:val="24"/>
        </w:rPr>
      </w:pPr>
      <w:r w:rsidRPr="00324A81">
        <w:rPr>
          <w:rFonts w:ascii="Times New Roman" w:eastAsiaTheme="majorEastAsia" w:hAnsi="Times New Roman" w:cs="Times New Roman"/>
          <w:b/>
          <w:bCs/>
          <w:sz w:val="24"/>
        </w:rPr>
        <w:t>Procedimentos de transição e finalização do contrato:</w:t>
      </w:r>
    </w:p>
    <w:p w14:paraId="44519740" w14:textId="77777777" w:rsidR="00637764" w:rsidRPr="00324A81" w:rsidRDefault="00637764"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FF0000"/>
          <w:sz w:val="24"/>
        </w:rPr>
      </w:pPr>
      <w:r w:rsidRPr="00324A81">
        <w:rPr>
          <w:rFonts w:ascii="Times New Roman" w:eastAsiaTheme="majorEastAsia" w:hAnsi="Times New Roman" w:cs="Times New Roman"/>
          <w:color w:val="000000" w:themeColor="text1"/>
          <w:sz w:val="24"/>
        </w:rPr>
        <w:t xml:space="preserve">Não </w:t>
      </w:r>
      <w:r w:rsidRPr="00EE4F4D">
        <w:rPr>
          <w:rFonts w:ascii="Times New Roman" w:eastAsiaTheme="majorEastAsia" w:hAnsi="Times New Roman" w:cs="Times New Roman"/>
          <w:color w:val="000000" w:themeColor="text1"/>
          <w:sz w:val="24"/>
        </w:rPr>
        <w:t>serão necessários procedimentos de transição e finalização do contrato devido às características do objeto.</w:t>
      </w:r>
    </w:p>
    <w:p w14:paraId="74510882" w14:textId="126077F2" w:rsidR="00535267" w:rsidRPr="00324A81" w:rsidRDefault="00EE601D" w:rsidP="00324A81">
      <w:pPr>
        <w:pStyle w:val="Nivel10"/>
        <w:numPr>
          <w:ilvl w:val="0"/>
          <w:numId w:val="14"/>
        </w:numPr>
        <w:spacing w:line="360" w:lineRule="auto"/>
        <w:ind w:left="0" w:firstLine="0"/>
        <w:outlineLvl w:val="0"/>
        <w:rPr>
          <w:rFonts w:ascii="Times New Roman" w:hAnsi="Times New Roman" w:cs="Times New Roman"/>
          <w:b w:val="0"/>
          <w:bCs/>
          <w:sz w:val="24"/>
          <w:szCs w:val="24"/>
          <w:u w:val="single"/>
        </w:rPr>
      </w:pPr>
      <w:r w:rsidRPr="00324A81">
        <w:rPr>
          <w:rFonts w:ascii="Times New Roman" w:hAnsi="Times New Roman" w:cs="Times New Roman"/>
          <w:bCs/>
          <w:sz w:val="24"/>
          <w:szCs w:val="24"/>
          <w:u w:val="single"/>
        </w:rPr>
        <w:t>MODELO DE GESTÃO DO CONTRATO</w:t>
      </w:r>
    </w:p>
    <w:p w14:paraId="36492000" w14:textId="77777777" w:rsidR="00CE0485" w:rsidRPr="00324A81" w:rsidRDefault="00EE601D"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O contrato deverá ser executado fielmente pelas partes, de acordo com as cláusulas avençadas, as normas da Lei nº 14.133, de 2021, as normas do Decreto Municipal n.º 517, de 2023 e, cada parte responderá pelas consequências de sua inexecução total ou parcial.</w:t>
      </w:r>
    </w:p>
    <w:p w14:paraId="5D18BCC9" w14:textId="77777777" w:rsidR="00CE0485" w:rsidRPr="00324A81" w:rsidRDefault="00EE601D"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 xml:space="preserve">Em caso de impedimento, ordem de paralisação ou suspensão do contrato, o cronograma de execução será prorrogado automaticamente pelo tempo correspondente, </w:t>
      </w:r>
      <w:r w:rsidR="00592432" w:rsidRPr="00324A81">
        <w:rPr>
          <w:rFonts w:ascii="Times New Roman" w:hAnsi="Times New Roman" w:cs="Times New Roman"/>
          <w:sz w:val="24"/>
        </w:rPr>
        <w:t>mediante termo aditivo.</w:t>
      </w:r>
    </w:p>
    <w:p w14:paraId="65464950" w14:textId="77777777" w:rsidR="00CE0485" w:rsidRPr="00324A81" w:rsidRDefault="00EE601D"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O órgão ou entidade poderá convocar representante da empresa para adoção de providências que devam ser cumpridas de imediato.</w:t>
      </w:r>
    </w:p>
    <w:p w14:paraId="414DB176" w14:textId="77777777" w:rsidR="00CE0485" w:rsidRPr="00324A81" w:rsidRDefault="00EE601D"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As comunicações entre o órgão ou entidade e a contratada devem ser realizadas por escrito sempre que o ato exigir tal formalidade, admitindo-se o uso de mensagem eletrônica para esse fim.</w:t>
      </w:r>
    </w:p>
    <w:p w14:paraId="6532A725" w14:textId="77777777" w:rsidR="00CE0485" w:rsidRPr="00324A81" w:rsidRDefault="00EE601D"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CD8D363" w14:textId="19A7F3DB" w:rsidR="00CE0485" w:rsidRPr="00324A81" w:rsidRDefault="00535267"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A execução do contrato deverá ser acompanhada e fiscalizada pelo(s) fiscal(</w:t>
      </w:r>
      <w:proofErr w:type="spellStart"/>
      <w:r w:rsidRPr="00324A81">
        <w:rPr>
          <w:rFonts w:ascii="Times New Roman" w:hAnsi="Times New Roman" w:cs="Times New Roman"/>
          <w:sz w:val="24"/>
        </w:rPr>
        <w:t>is</w:t>
      </w:r>
      <w:proofErr w:type="spellEnd"/>
      <w:r w:rsidRPr="00324A81">
        <w:rPr>
          <w:rFonts w:ascii="Times New Roman" w:hAnsi="Times New Roman" w:cs="Times New Roman"/>
          <w:sz w:val="24"/>
        </w:rPr>
        <w:t>) do contrato, ou pelos respectivos substitutos (Lei n.º 14.133, de 2021, art. 117, caput</w:t>
      </w:r>
      <w:r w:rsidR="002935F5" w:rsidRPr="00324A81">
        <w:rPr>
          <w:rFonts w:ascii="Times New Roman" w:hAnsi="Times New Roman" w:cs="Times New Roman"/>
          <w:sz w:val="24"/>
        </w:rPr>
        <w:t>), para</w:t>
      </w:r>
      <w:r w:rsidRPr="00324A81">
        <w:rPr>
          <w:rFonts w:ascii="Times New Roman" w:eastAsia="MS Mincho" w:hAnsi="Times New Roman" w:cs="Times New Roman"/>
          <w:sz w:val="24"/>
        </w:rPr>
        <w:t xml:space="preserve"> que sejam cumpridas todas as condições estabelecidas no contrato, de modo a assegurar os melhores resultados para a</w:t>
      </w:r>
      <w:r w:rsidR="00426D51" w:rsidRPr="00324A81">
        <w:rPr>
          <w:rFonts w:ascii="Times New Roman" w:hAnsi="Times New Roman" w:cs="Times New Roman"/>
          <w:sz w:val="24"/>
        </w:rPr>
        <w:t xml:space="preserve"> </w:t>
      </w:r>
      <w:r w:rsidRPr="00324A81">
        <w:rPr>
          <w:rFonts w:ascii="Times New Roman" w:eastAsia="MS Mincho" w:hAnsi="Times New Roman" w:cs="Times New Roman"/>
          <w:sz w:val="24"/>
        </w:rPr>
        <w:t xml:space="preserve">Administração, com a conferência das notas fiscais e das documentações exigidas para o pagamento </w:t>
      </w:r>
      <w:r w:rsidRPr="00324A81">
        <w:rPr>
          <w:rFonts w:ascii="Times New Roman" w:eastAsia="MS Mincho" w:hAnsi="Times New Roman" w:cs="Times New Roman"/>
          <w:sz w:val="24"/>
        </w:rPr>
        <w:lastRenderedPageBreak/>
        <w:t>e, após o ateste, que certifica o recebimento provisório, encaminhar ao gestor de contrato para ratificação.</w:t>
      </w:r>
      <w:r w:rsidRPr="00324A81">
        <w:rPr>
          <w:rFonts w:ascii="Times New Roman" w:hAnsi="Times New Roman" w:cs="Times New Roman"/>
          <w:sz w:val="24"/>
        </w:rPr>
        <w:t xml:space="preserve"> (Decreto Municipal n.º 517, de 2023, art. 10, VI).</w:t>
      </w:r>
    </w:p>
    <w:p w14:paraId="1D50FF5F" w14:textId="77777777" w:rsidR="00CE0485" w:rsidRPr="00324A81" w:rsidRDefault="00535267"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eastAsia="MS Mincho" w:hAnsi="Times New Roman" w:cs="Times New Roman"/>
          <w:sz w:val="24"/>
        </w:rPr>
        <w:t xml:space="preserve">O </w:t>
      </w:r>
      <w:r w:rsidR="00CE0485" w:rsidRPr="00324A81">
        <w:rPr>
          <w:rFonts w:ascii="Times New Roman" w:eastAsia="MS Mincho" w:hAnsi="Times New Roman" w:cs="Times New Roman"/>
          <w:sz w:val="24"/>
        </w:rPr>
        <w:t>fiscal do</w:t>
      </w:r>
      <w:r w:rsidRPr="00324A81">
        <w:rPr>
          <w:rFonts w:ascii="Times New Roman" w:eastAsia="MS Mincho" w:hAnsi="Times New Roman" w:cs="Times New Roman"/>
          <w:sz w:val="24"/>
        </w:rPr>
        <w:t xml:space="preserve"> </w:t>
      </w:r>
      <w:r w:rsidR="00CE0485" w:rsidRPr="00324A81">
        <w:rPr>
          <w:rFonts w:ascii="Times New Roman" w:eastAsia="MS Mincho" w:hAnsi="Times New Roman" w:cs="Times New Roman"/>
          <w:sz w:val="24"/>
        </w:rPr>
        <w:t>contrato deverá</w:t>
      </w:r>
      <w:r w:rsidR="004425EB" w:rsidRPr="00324A81">
        <w:rPr>
          <w:rFonts w:ascii="Times New Roman" w:eastAsia="MS Mincho" w:hAnsi="Times New Roman" w:cs="Times New Roman"/>
          <w:sz w:val="24"/>
        </w:rPr>
        <w:t>:</w:t>
      </w:r>
    </w:p>
    <w:p w14:paraId="5BAFEFBB" w14:textId="06DCF8B5" w:rsidR="00CE0485" w:rsidRPr="00324A81" w:rsidRDefault="00CE0485"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sz w:val="24"/>
        </w:rPr>
      </w:pPr>
      <w:r w:rsidRPr="00324A81">
        <w:rPr>
          <w:rFonts w:ascii="Times New Roman" w:eastAsia="MS Mincho" w:hAnsi="Times New Roman" w:cs="Times New Roman"/>
          <w:sz w:val="24"/>
        </w:rPr>
        <w:t>Anotar</w:t>
      </w:r>
      <w:r w:rsidR="00535267" w:rsidRPr="00324A81">
        <w:rPr>
          <w:rFonts w:ascii="Times New Roman" w:eastAsia="MS Mincho" w:hAnsi="Times New Roman" w:cs="Times New Roman"/>
          <w:sz w:val="24"/>
        </w:rPr>
        <w:t xml:space="preserve"> no histórico de gerenciamento do contrato todas as ocorrências relacionadas à execução do contrato, com a descrição do que for necessário para a regularização das faltas ou dos defeitos observados e encaminhando os apontamentos à autoridade competente para as providências cabíveis </w:t>
      </w:r>
      <w:r w:rsidR="00535267" w:rsidRPr="00324A81">
        <w:rPr>
          <w:rFonts w:ascii="Times New Roman" w:hAnsi="Times New Roman" w:cs="Times New Roman"/>
          <w:sz w:val="24"/>
        </w:rPr>
        <w:t>(Lei nº 14.133, de 2021, art. 117, §1º e Decreto Municipal n.º 517, de 2023, art. 10, II)</w:t>
      </w:r>
      <w:r w:rsidR="00C55BF7" w:rsidRPr="00324A81">
        <w:rPr>
          <w:rFonts w:ascii="Times New Roman" w:hAnsi="Times New Roman" w:cs="Times New Roman"/>
          <w:sz w:val="24"/>
        </w:rPr>
        <w:t xml:space="preserve"> e deverá e</w:t>
      </w:r>
      <w:r w:rsidR="00535267" w:rsidRPr="00324A81">
        <w:rPr>
          <w:rFonts w:ascii="Times New Roman" w:hAnsi="Times New Roman" w:cs="Times New Roman"/>
          <w:sz w:val="24"/>
        </w:rPr>
        <w:t>mitir notificações para correção de rotinas ou de qualquer inexatidão ou irregularidade constatada, com a definição de prazo para a correção. (Decreto Municipal n.º 517, de 2023, art. 10, III).</w:t>
      </w:r>
    </w:p>
    <w:p w14:paraId="7676D9C7" w14:textId="4E86CC0E" w:rsidR="00CE0485" w:rsidRPr="00324A81" w:rsidRDefault="00CE0485"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Informar</w:t>
      </w:r>
      <w:r w:rsidR="00535267" w:rsidRPr="00324A81">
        <w:rPr>
          <w:rFonts w:ascii="Times New Roman" w:hAnsi="Times New Roman" w:cs="Times New Roman"/>
          <w:sz w:val="24"/>
        </w:rPr>
        <w:t xml:space="preserve"> ao gestor do contato, em tempo hábil, a situação que demandar decisão ou adoção de medidas que ultrapassem sua competência, para que adote as medidas necessárias e saneadoras, se for o caso. (Decreto Municipal n.º 517, de 2023, art. 10, IV)</w:t>
      </w:r>
      <w:r w:rsidR="0044708C" w:rsidRPr="00324A81">
        <w:rPr>
          <w:rFonts w:ascii="Times New Roman" w:hAnsi="Times New Roman" w:cs="Times New Roman"/>
          <w:sz w:val="24"/>
        </w:rPr>
        <w:t>, e também deverá c</w:t>
      </w:r>
      <w:r w:rsidR="00535267" w:rsidRPr="00324A81">
        <w:rPr>
          <w:rFonts w:ascii="Times New Roman" w:hAnsi="Times New Roman" w:cs="Times New Roman"/>
          <w:sz w:val="24"/>
        </w:rPr>
        <w:t>omunicar imediatamente ao Gestor do Contrato quaisquer ocorrências que possam inviabilizar a execução do contrato nas datas estabelecidas. (Decreto Municipal n.º 517, de 2023, art. 10, V).</w:t>
      </w:r>
    </w:p>
    <w:p w14:paraId="16EE8FEF" w14:textId="6EE959F3" w:rsidR="00FE5B1A" w:rsidRPr="00324A81" w:rsidRDefault="00CE0485"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C</w:t>
      </w:r>
      <w:r w:rsidR="00535267" w:rsidRPr="00324A81">
        <w:rPr>
          <w:rFonts w:ascii="Times New Roman" w:hAnsi="Times New Roman" w:cs="Times New Roman"/>
          <w:sz w:val="24"/>
        </w:rPr>
        <w:t>omunicar ao Gestor do Contrato, em tempo hábil, o término do contrato sob sua responsabilidade, com vistas à renovação tempestiva ou à prorrogação contratual (Decreto Municipal n.º 517, de 2023, art. 10, VII).</w:t>
      </w:r>
    </w:p>
    <w:p w14:paraId="21AE8A08" w14:textId="7CB4DDD0" w:rsidR="009B1A7A" w:rsidRPr="00324A81" w:rsidRDefault="00535267"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eastAsia="MS Mincho" w:hAnsi="Times New Roman" w:cs="Times New Roman"/>
          <w:sz w:val="24"/>
        </w:rPr>
        <w:t>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os artigos 119 e 120, da Lei Federal n.º 14.133, de 2021</w:t>
      </w:r>
      <w:r w:rsidRPr="00324A81">
        <w:rPr>
          <w:rFonts w:ascii="Times New Roman" w:hAnsi="Times New Roman" w:cs="Times New Roman"/>
          <w:sz w:val="24"/>
        </w:rPr>
        <w:t>.</w:t>
      </w:r>
    </w:p>
    <w:p w14:paraId="0FC7A50B" w14:textId="124E2A5F" w:rsidR="00535267" w:rsidRPr="00324A81" w:rsidRDefault="00535267" w:rsidP="00324A81">
      <w:pPr>
        <w:pStyle w:val="Nivel10"/>
        <w:numPr>
          <w:ilvl w:val="0"/>
          <w:numId w:val="14"/>
        </w:numPr>
        <w:spacing w:line="360" w:lineRule="auto"/>
        <w:ind w:left="0" w:firstLine="0"/>
        <w:outlineLvl w:val="0"/>
        <w:rPr>
          <w:rFonts w:ascii="Times New Roman" w:hAnsi="Times New Roman" w:cs="Times New Roman"/>
          <w:b w:val="0"/>
          <w:bCs/>
          <w:sz w:val="24"/>
          <w:szCs w:val="24"/>
          <w:u w:val="single"/>
        </w:rPr>
      </w:pPr>
      <w:r w:rsidRPr="00324A81">
        <w:rPr>
          <w:rFonts w:ascii="Times New Roman" w:hAnsi="Times New Roman" w:cs="Times New Roman"/>
          <w:bCs/>
          <w:sz w:val="24"/>
          <w:szCs w:val="24"/>
          <w:u w:val="single"/>
        </w:rPr>
        <w:t>DOS CRITÉRIOS DE MEDIÇÃO E PAGAMENTO</w:t>
      </w:r>
    </w:p>
    <w:p w14:paraId="7A0E6AB7" w14:textId="77777777" w:rsidR="00CE0485" w:rsidRPr="00324A81" w:rsidRDefault="009B1A7A" w:rsidP="00324A81">
      <w:pPr>
        <w:pStyle w:val="PargrafodaLista"/>
        <w:numPr>
          <w:ilvl w:val="1"/>
          <w:numId w:val="14"/>
        </w:numPr>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b/>
          <w:bCs/>
          <w:sz w:val="24"/>
        </w:rPr>
        <w:t>Da Medição</w:t>
      </w:r>
    </w:p>
    <w:p w14:paraId="6172D69C" w14:textId="77777777" w:rsidR="00CE0485" w:rsidRPr="00324A81" w:rsidRDefault="009B1A7A"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sz w:val="24"/>
        </w:rPr>
        <w:t xml:space="preserve">A avaliação da execução do objeto </w:t>
      </w:r>
      <w:r w:rsidR="0075293B" w:rsidRPr="00324A81">
        <w:rPr>
          <w:rFonts w:ascii="Times New Roman" w:hAnsi="Times New Roman" w:cs="Times New Roman"/>
          <w:sz w:val="24"/>
        </w:rPr>
        <w:t>será atestada pelo gestor do contrato.</w:t>
      </w:r>
    </w:p>
    <w:p w14:paraId="29BD6CCB" w14:textId="72EB4BE9" w:rsidR="00256189" w:rsidRPr="00324A81" w:rsidRDefault="009B1A7A"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
          <w:bCs/>
          <w:sz w:val="24"/>
        </w:rPr>
      </w:pPr>
      <w:r w:rsidRPr="00324A81">
        <w:rPr>
          <w:rFonts w:ascii="Times New Roman" w:hAnsi="Times New Roman" w:cs="Times New Roman"/>
          <w:sz w:val="24"/>
        </w:rPr>
        <w:t>Será indicada a retenção ou glosa no pagamento, proporcional à irregularidade verificada, sem prejuízo das sanções cabíveis, caso se constate que a Contratada</w:t>
      </w:r>
      <w:r w:rsidR="00C6661D" w:rsidRPr="00324A81">
        <w:rPr>
          <w:rFonts w:ascii="Times New Roman" w:hAnsi="Times New Roman" w:cs="Times New Roman"/>
          <w:sz w:val="24"/>
        </w:rPr>
        <w:t>:</w:t>
      </w:r>
    </w:p>
    <w:p w14:paraId="7A0B58D8" w14:textId="11986B9C" w:rsidR="00256189" w:rsidRPr="00324A81" w:rsidRDefault="009B1A7A" w:rsidP="00324A81">
      <w:pPr>
        <w:pStyle w:val="PargrafodaLista"/>
        <w:numPr>
          <w:ilvl w:val="4"/>
          <w:numId w:val="14"/>
        </w:numPr>
        <w:spacing w:line="360" w:lineRule="auto"/>
        <w:ind w:left="993" w:firstLine="0"/>
        <w:contextualSpacing w:val="0"/>
        <w:jc w:val="both"/>
        <w:rPr>
          <w:rFonts w:ascii="Times New Roman" w:hAnsi="Times New Roman" w:cs="Times New Roman"/>
          <w:b/>
          <w:bCs/>
          <w:sz w:val="24"/>
        </w:rPr>
      </w:pPr>
      <w:r w:rsidRPr="00324A81">
        <w:rPr>
          <w:rFonts w:ascii="Times New Roman" w:hAnsi="Times New Roman" w:cs="Times New Roman"/>
          <w:sz w:val="24"/>
        </w:rPr>
        <w:t>não produzir os resultados acordados</w:t>
      </w:r>
      <w:r w:rsidR="00256189" w:rsidRPr="00324A81">
        <w:rPr>
          <w:rFonts w:ascii="Times New Roman" w:hAnsi="Times New Roman" w:cs="Times New Roman"/>
          <w:sz w:val="24"/>
        </w:rPr>
        <w:t>;</w:t>
      </w:r>
    </w:p>
    <w:p w14:paraId="00074BDF" w14:textId="77777777" w:rsidR="00256189" w:rsidRPr="00324A81" w:rsidRDefault="009B1A7A" w:rsidP="00324A81">
      <w:pPr>
        <w:pStyle w:val="PargrafodaLista"/>
        <w:numPr>
          <w:ilvl w:val="4"/>
          <w:numId w:val="14"/>
        </w:numPr>
        <w:spacing w:line="360" w:lineRule="auto"/>
        <w:ind w:left="993" w:firstLine="0"/>
        <w:contextualSpacing w:val="0"/>
        <w:jc w:val="both"/>
        <w:rPr>
          <w:rFonts w:ascii="Times New Roman" w:hAnsi="Times New Roman" w:cs="Times New Roman"/>
          <w:b/>
          <w:bCs/>
          <w:sz w:val="24"/>
        </w:rPr>
      </w:pPr>
      <w:r w:rsidRPr="00324A81">
        <w:rPr>
          <w:rFonts w:ascii="Times New Roman" w:hAnsi="Times New Roman" w:cs="Times New Roman"/>
          <w:sz w:val="24"/>
        </w:rPr>
        <w:t>deixar de executar, ou não executar com a qualidade mínima exigida as atividades contratadas; ou</w:t>
      </w:r>
    </w:p>
    <w:p w14:paraId="0727225F" w14:textId="32F65FE3" w:rsidR="009B1A7A" w:rsidRPr="00324A81" w:rsidRDefault="009B1A7A" w:rsidP="00324A81">
      <w:pPr>
        <w:pStyle w:val="PargrafodaLista"/>
        <w:numPr>
          <w:ilvl w:val="4"/>
          <w:numId w:val="14"/>
        </w:numPr>
        <w:spacing w:line="360" w:lineRule="auto"/>
        <w:ind w:left="993" w:firstLine="0"/>
        <w:contextualSpacing w:val="0"/>
        <w:jc w:val="both"/>
        <w:rPr>
          <w:rFonts w:ascii="Times New Roman" w:hAnsi="Times New Roman" w:cs="Times New Roman"/>
          <w:b/>
          <w:bCs/>
          <w:sz w:val="24"/>
        </w:rPr>
      </w:pPr>
      <w:r w:rsidRPr="00324A81">
        <w:rPr>
          <w:rFonts w:ascii="Times New Roman" w:hAnsi="Times New Roman" w:cs="Times New Roman"/>
          <w:sz w:val="24"/>
        </w:rPr>
        <w:lastRenderedPageBreak/>
        <w:t>deixar de utilizar materiais e recursos humanos exigidos para a execução do serviço, ou utilizá-los com qualidade ou quantidade inferior à demandada.</w:t>
      </w:r>
    </w:p>
    <w:p w14:paraId="721B7A0E" w14:textId="77777777" w:rsidR="00256189" w:rsidRPr="00324A81" w:rsidRDefault="00535267" w:rsidP="00324A81">
      <w:pPr>
        <w:pStyle w:val="PargrafodaLista"/>
        <w:numPr>
          <w:ilvl w:val="1"/>
          <w:numId w:val="14"/>
        </w:numPr>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b/>
          <w:bCs/>
          <w:sz w:val="24"/>
        </w:rPr>
        <w:t>Do Recebimento</w:t>
      </w:r>
      <w:r w:rsidR="00256189" w:rsidRPr="00324A81">
        <w:rPr>
          <w:rFonts w:ascii="Times New Roman" w:hAnsi="Times New Roman" w:cs="Times New Roman"/>
          <w:b/>
          <w:bCs/>
          <w:sz w:val="24"/>
        </w:rPr>
        <w:t xml:space="preserve"> (</w:t>
      </w:r>
      <w:r w:rsidR="0075293B" w:rsidRPr="00324A81">
        <w:rPr>
          <w:rFonts w:ascii="Times New Roman" w:hAnsi="Times New Roman" w:cs="Times New Roman"/>
          <w:b/>
          <w:bCs/>
          <w:sz w:val="24"/>
        </w:rPr>
        <w:t>Quando couber)</w:t>
      </w:r>
    </w:p>
    <w:p w14:paraId="4512D89C" w14:textId="44D4899A" w:rsidR="00256189" w:rsidRPr="00324A81" w:rsidRDefault="00535267"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sz w:val="24"/>
        </w:rPr>
        <w:t xml:space="preserve">Os </w:t>
      </w:r>
      <w:r w:rsidR="00F843BD" w:rsidRPr="00324A81">
        <w:rPr>
          <w:rFonts w:ascii="Times New Roman" w:hAnsi="Times New Roman" w:cs="Times New Roman"/>
          <w:sz w:val="24"/>
        </w:rPr>
        <w:t xml:space="preserve">serviços </w:t>
      </w:r>
      <w:r w:rsidRPr="00324A81">
        <w:rPr>
          <w:rFonts w:ascii="Times New Roman" w:hAnsi="Times New Roman" w:cs="Times New Roman"/>
          <w:sz w:val="24"/>
        </w:rPr>
        <w:t xml:space="preserve">serão recebidos provisoriamente pelos Fiscais do Contrato, </w:t>
      </w:r>
      <w:r w:rsidR="005A2CB3" w:rsidRPr="00324A81">
        <w:rPr>
          <w:rFonts w:ascii="Times New Roman" w:hAnsi="Times New Roman" w:cs="Times New Roman"/>
          <w:sz w:val="24"/>
        </w:rPr>
        <w:t xml:space="preserve">no prazo de </w:t>
      </w:r>
      <w:r w:rsidR="00EE4F4D" w:rsidRPr="00EE4F4D">
        <w:rPr>
          <w:rFonts w:ascii="Times New Roman" w:hAnsi="Times New Roman" w:cs="Times New Roman"/>
          <w:color w:val="000000" w:themeColor="text1"/>
          <w:sz w:val="24"/>
        </w:rPr>
        <w:t>05</w:t>
      </w:r>
      <w:r w:rsidR="00A01DD0" w:rsidRPr="00EE4F4D">
        <w:rPr>
          <w:rFonts w:ascii="Times New Roman" w:hAnsi="Times New Roman" w:cs="Times New Roman"/>
          <w:color w:val="000000" w:themeColor="text1"/>
          <w:sz w:val="24"/>
        </w:rPr>
        <w:t xml:space="preserve"> </w:t>
      </w:r>
      <w:r w:rsidR="005A2CB3" w:rsidRPr="00EE4F4D">
        <w:rPr>
          <w:rFonts w:ascii="Times New Roman" w:hAnsi="Times New Roman" w:cs="Times New Roman"/>
          <w:color w:val="000000" w:themeColor="text1"/>
          <w:sz w:val="24"/>
        </w:rPr>
        <w:t>(</w:t>
      </w:r>
      <w:r w:rsidR="00EE4F4D" w:rsidRPr="00EE4F4D">
        <w:rPr>
          <w:rFonts w:ascii="Times New Roman" w:hAnsi="Times New Roman" w:cs="Times New Roman"/>
          <w:color w:val="000000" w:themeColor="text1"/>
          <w:sz w:val="24"/>
        </w:rPr>
        <w:t>cinco</w:t>
      </w:r>
      <w:r w:rsidR="005A2CB3" w:rsidRPr="00EE4F4D">
        <w:rPr>
          <w:rFonts w:ascii="Times New Roman" w:hAnsi="Times New Roman" w:cs="Times New Roman"/>
          <w:color w:val="000000" w:themeColor="text1"/>
          <w:sz w:val="24"/>
        </w:rPr>
        <w:t>) dias</w:t>
      </w:r>
      <w:r w:rsidR="00EE4F4D">
        <w:rPr>
          <w:rFonts w:ascii="Times New Roman" w:hAnsi="Times New Roman" w:cs="Times New Roman"/>
          <w:color w:val="000000" w:themeColor="text1"/>
          <w:sz w:val="24"/>
        </w:rPr>
        <w:t xml:space="preserve"> úteis, </w:t>
      </w:r>
      <w:r w:rsidRPr="00324A81">
        <w:rPr>
          <w:rFonts w:ascii="Times New Roman" w:hAnsi="Times New Roman" w:cs="Times New Roman"/>
          <w:sz w:val="24"/>
        </w:rPr>
        <w:t>que serão responsáveis pelo acompanhamento e fiscalização do contrato, com a conferência das notas fiscais e das documentações exigidas para o pagamento, para efeito de posterior verificação de sua conformidade do material com as exigências contratuais.</w:t>
      </w:r>
    </w:p>
    <w:p w14:paraId="5233508E" w14:textId="7BBB8B87" w:rsidR="00256189" w:rsidRPr="00324A81" w:rsidRDefault="00535267"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sz w:val="24"/>
        </w:rPr>
        <w:t xml:space="preserve">O objeto do contrato poderá ser rejeitado, no todo ou em parte, quando em desacordo com as especificações constantes neste Termo de Referência ou instrumento contratual, devendo ser substituídos no prazo de </w:t>
      </w:r>
      <w:r w:rsidR="00EE4F4D" w:rsidRPr="00EE4F4D">
        <w:rPr>
          <w:rFonts w:ascii="Times New Roman" w:hAnsi="Times New Roman" w:cs="Times New Roman"/>
          <w:color w:val="000000" w:themeColor="text1"/>
          <w:sz w:val="24"/>
        </w:rPr>
        <w:t>07</w:t>
      </w:r>
      <w:r w:rsidRPr="00EE4F4D">
        <w:rPr>
          <w:rFonts w:ascii="Times New Roman" w:hAnsi="Times New Roman" w:cs="Times New Roman"/>
          <w:color w:val="000000" w:themeColor="text1"/>
          <w:sz w:val="24"/>
        </w:rPr>
        <w:t xml:space="preserve"> (</w:t>
      </w:r>
      <w:r w:rsidR="00EE4F4D" w:rsidRPr="00EE4F4D">
        <w:rPr>
          <w:rFonts w:ascii="Times New Roman" w:hAnsi="Times New Roman" w:cs="Times New Roman"/>
          <w:color w:val="000000" w:themeColor="text1"/>
          <w:sz w:val="24"/>
        </w:rPr>
        <w:t>sete</w:t>
      </w:r>
      <w:r w:rsidRPr="00EE4F4D">
        <w:rPr>
          <w:rFonts w:ascii="Times New Roman" w:hAnsi="Times New Roman" w:cs="Times New Roman"/>
          <w:color w:val="000000" w:themeColor="text1"/>
          <w:sz w:val="24"/>
        </w:rPr>
        <w:t xml:space="preserve">) dias úteis, </w:t>
      </w:r>
      <w:r w:rsidRPr="00324A81">
        <w:rPr>
          <w:rFonts w:ascii="Times New Roman" w:hAnsi="Times New Roman" w:cs="Times New Roman"/>
          <w:sz w:val="24"/>
        </w:rPr>
        <w:t>a contar da notificação da contratada, às suas custas, sem prejuízo da aplicação das penalidades.</w:t>
      </w:r>
    </w:p>
    <w:p w14:paraId="67CA042D" w14:textId="6455B373" w:rsidR="00256189" w:rsidRPr="00324A81" w:rsidRDefault="00535267"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sz w:val="24"/>
        </w:rPr>
        <w:t xml:space="preserve">O recebimento definitivo, pelo Gestor do Contrato, no prazo </w:t>
      </w:r>
      <w:r w:rsidRPr="00EE4F4D">
        <w:rPr>
          <w:rFonts w:ascii="Times New Roman" w:hAnsi="Times New Roman" w:cs="Times New Roman"/>
          <w:color w:val="000000" w:themeColor="text1"/>
          <w:sz w:val="24"/>
        </w:rPr>
        <w:t xml:space="preserve">de </w:t>
      </w:r>
      <w:r w:rsidR="00EE4F4D" w:rsidRPr="00EE4F4D">
        <w:rPr>
          <w:rFonts w:ascii="Times New Roman" w:hAnsi="Times New Roman" w:cs="Times New Roman"/>
          <w:color w:val="000000" w:themeColor="text1"/>
          <w:sz w:val="24"/>
        </w:rPr>
        <w:t>7</w:t>
      </w:r>
      <w:r w:rsidRPr="00EE4F4D">
        <w:rPr>
          <w:rFonts w:ascii="Times New Roman" w:hAnsi="Times New Roman" w:cs="Times New Roman"/>
          <w:color w:val="000000" w:themeColor="text1"/>
          <w:sz w:val="24"/>
        </w:rPr>
        <w:t xml:space="preserve"> (</w:t>
      </w:r>
      <w:r w:rsidR="00EE4F4D" w:rsidRPr="00EE4F4D">
        <w:rPr>
          <w:rFonts w:ascii="Times New Roman" w:hAnsi="Times New Roman" w:cs="Times New Roman"/>
          <w:color w:val="000000" w:themeColor="text1"/>
          <w:sz w:val="24"/>
        </w:rPr>
        <w:t>sete</w:t>
      </w:r>
      <w:r w:rsidRPr="00EE4F4D">
        <w:rPr>
          <w:rFonts w:ascii="Times New Roman" w:hAnsi="Times New Roman" w:cs="Times New Roman"/>
          <w:color w:val="000000" w:themeColor="text1"/>
          <w:sz w:val="24"/>
        </w:rPr>
        <w:t xml:space="preserve">) dias úteis com </w:t>
      </w:r>
      <w:r w:rsidRPr="00324A81">
        <w:rPr>
          <w:rFonts w:ascii="Times New Roman" w:hAnsi="Times New Roman" w:cs="Times New Roman"/>
          <w:sz w:val="24"/>
        </w:rPr>
        <w:t xml:space="preserve">ratificação que comprove a verificação da qualidade e quantidade do </w:t>
      </w:r>
      <w:r w:rsidR="005A2CB3" w:rsidRPr="00324A81">
        <w:rPr>
          <w:rFonts w:ascii="Times New Roman" w:hAnsi="Times New Roman" w:cs="Times New Roman"/>
          <w:sz w:val="24"/>
        </w:rPr>
        <w:t>serviço</w:t>
      </w:r>
      <w:r w:rsidRPr="00324A81">
        <w:rPr>
          <w:rFonts w:ascii="Times New Roman" w:hAnsi="Times New Roman" w:cs="Times New Roman"/>
          <w:sz w:val="24"/>
        </w:rPr>
        <w:t xml:space="preserve"> e consequente aceitação mediante termo detalhado conforme as exigências contratuais.</w:t>
      </w:r>
    </w:p>
    <w:p w14:paraId="47CBB43A" w14:textId="77777777" w:rsidR="00256189" w:rsidRPr="00324A81" w:rsidRDefault="00535267"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sz w:val="24"/>
        </w:rPr>
        <w:t>O prazo para recebimento definitivo poderá ser excepcionalmente prorrogado, de forma justificada, por igual período, quando houver necessidade de diligências para a aferição do atendimento das exigências contratuais.</w:t>
      </w:r>
    </w:p>
    <w:p w14:paraId="57392B9E" w14:textId="6CCDFEDE" w:rsidR="00535267" w:rsidRPr="00324A81" w:rsidRDefault="00535267"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sz w:val="24"/>
        </w:rPr>
        <w:t xml:space="preserve">No caso de controvérsia sobre a execução do objeto, quanto à dimensão, qualidade e quantidade, deverá ser observado o teor do </w:t>
      </w:r>
      <w:hyperlink r:id="rId8" w:anchor="art143">
        <w:r w:rsidRPr="00324A81">
          <w:rPr>
            <w:rFonts w:ascii="Times New Roman" w:hAnsi="Times New Roman" w:cs="Times New Roman"/>
            <w:sz w:val="24"/>
          </w:rPr>
          <w:t>art. 143 da Lei nº 14.133, de 2021</w:t>
        </w:r>
      </w:hyperlink>
      <w:r w:rsidRPr="00324A81">
        <w:rPr>
          <w:rFonts w:ascii="Times New Roman" w:hAnsi="Times New Roman" w:cs="Times New Roman"/>
          <w:sz w:val="24"/>
        </w:rPr>
        <w:t>, comunicando-se à empresa para emissão de Nota Fiscal no que pertence à parcela incontroversa da execução do objeto, para efeito de liquidação e pagamento.</w:t>
      </w:r>
    </w:p>
    <w:p w14:paraId="58083082" w14:textId="5A54419A" w:rsidR="00FE5B1A" w:rsidRPr="00324A81" w:rsidRDefault="009951A1" w:rsidP="00324A81">
      <w:pPr>
        <w:pStyle w:val="PargrafodaLista"/>
        <w:numPr>
          <w:ilvl w:val="1"/>
          <w:numId w:val="14"/>
        </w:numPr>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b/>
          <w:bCs/>
          <w:sz w:val="24"/>
        </w:rPr>
        <w:t>Da Liquidação e Pagamento</w:t>
      </w:r>
    </w:p>
    <w:p w14:paraId="3660107C" w14:textId="4BA1F9D9" w:rsidR="00FE5B1A" w:rsidRPr="00324A81" w:rsidRDefault="009951A1"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 xml:space="preserve">A Nota Fiscal ou documento de cobrança equivalente, correrá o prazo de </w:t>
      </w:r>
      <w:r w:rsidR="004C5118" w:rsidRPr="00324A81">
        <w:rPr>
          <w:rFonts w:ascii="Times New Roman" w:hAnsi="Times New Roman" w:cs="Times New Roman"/>
          <w:sz w:val="24"/>
        </w:rPr>
        <w:t>até 10</w:t>
      </w:r>
      <w:r w:rsidRPr="00324A81">
        <w:rPr>
          <w:rFonts w:ascii="Times New Roman" w:hAnsi="Times New Roman" w:cs="Times New Roman"/>
          <w:sz w:val="24"/>
        </w:rPr>
        <w:t xml:space="preserve"> (</w:t>
      </w:r>
      <w:r w:rsidR="004C5118" w:rsidRPr="00324A81">
        <w:rPr>
          <w:rFonts w:ascii="Times New Roman" w:hAnsi="Times New Roman" w:cs="Times New Roman"/>
          <w:sz w:val="24"/>
        </w:rPr>
        <w:t>dez</w:t>
      </w:r>
      <w:r w:rsidRPr="00324A81">
        <w:rPr>
          <w:rFonts w:ascii="Times New Roman" w:hAnsi="Times New Roman" w:cs="Times New Roman"/>
          <w:sz w:val="24"/>
        </w:rPr>
        <w:t>) dias úteis para fins de liquidação, na forma desta seção</w:t>
      </w:r>
      <w:r w:rsidR="00C55BF7" w:rsidRPr="00324A81">
        <w:rPr>
          <w:rFonts w:ascii="Times New Roman" w:hAnsi="Times New Roman" w:cs="Times New Roman"/>
          <w:sz w:val="24"/>
        </w:rPr>
        <w:t>.</w:t>
      </w:r>
    </w:p>
    <w:p w14:paraId="5C3865D1" w14:textId="77777777" w:rsidR="00115F32" w:rsidRPr="00324A81" w:rsidRDefault="009951A1"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sz w:val="24"/>
        </w:rPr>
        <w:t>Para fins de liquidação, o setor competente deverá verificar se a nota fiscal ou instrumento de cobrança equivalente apresentado expressa os elementos necessários e essenciais do documento, tais como</w:t>
      </w:r>
      <w:r w:rsidRPr="00324A81">
        <w:rPr>
          <w:rFonts w:ascii="Times New Roman" w:eastAsiaTheme="majorEastAsia" w:hAnsi="Times New Roman" w:cs="Times New Roman"/>
          <w:color w:val="000000"/>
          <w:sz w:val="24"/>
        </w:rPr>
        <w:t xml:space="preserve">: </w:t>
      </w:r>
    </w:p>
    <w:p w14:paraId="24A573CF" w14:textId="5EBF7BA2" w:rsidR="00115F32" w:rsidRPr="00324A81" w:rsidRDefault="009951A1"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sz w:val="24"/>
        </w:rPr>
      </w:pPr>
      <w:r w:rsidRPr="00324A81">
        <w:rPr>
          <w:rFonts w:ascii="Times New Roman" w:hAnsi="Times New Roman" w:cs="Times New Roman"/>
          <w:sz w:val="24"/>
        </w:rPr>
        <w:t xml:space="preserve">a data da emissão; </w:t>
      </w:r>
    </w:p>
    <w:p w14:paraId="1BE9B000" w14:textId="77777777" w:rsidR="00115F32" w:rsidRPr="00324A81" w:rsidRDefault="009951A1"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sz w:val="24"/>
        </w:rPr>
      </w:pPr>
      <w:r w:rsidRPr="00324A81">
        <w:rPr>
          <w:rFonts w:ascii="Times New Roman" w:hAnsi="Times New Roman" w:cs="Times New Roman"/>
          <w:sz w:val="24"/>
        </w:rPr>
        <w:t xml:space="preserve">os dados do contrato e do órgão contratante; </w:t>
      </w:r>
    </w:p>
    <w:p w14:paraId="7A14C726" w14:textId="77777777" w:rsidR="00115F32" w:rsidRPr="00324A81" w:rsidRDefault="009951A1"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sz w:val="24"/>
        </w:rPr>
      </w:pPr>
      <w:r w:rsidRPr="00324A81">
        <w:rPr>
          <w:rFonts w:ascii="Times New Roman" w:hAnsi="Times New Roman" w:cs="Times New Roman"/>
          <w:sz w:val="24"/>
        </w:rPr>
        <w:t xml:space="preserve">o período respectivo de execução do contrato; </w:t>
      </w:r>
    </w:p>
    <w:p w14:paraId="0FFEF31D" w14:textId="77777777" w:rsidR="00115F32" w:rsidRPr="00324A81" w:rsidRDefault="009951A1"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sz w:val="24"/>
        </w:rPr>
      </w:pPr>
      <w:r w:rsidRPr="00324A81">
        <w:rPr>
          <w:rFonts w:ascii="Times New Roman" w:hAnsi="Times New Roman" w:cs="Times New Roman"/>
          <w:sz w:val="24"/>
        </w:rPr>
        <w:t>o valor a pagar; e</w:t>
      </w:r>
    </w:p>
    <w:p w14:paraId="43F282E2" w14:textId="77777777" w:rsidR="00115F32" w:rsidRPr="00324A81" w:rsidRDefault="009951A1"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sz w:val="24"/>
        </w:rPr>
      </w:pPr>
      <w:r w:rsidRPr="00324A81">
        <w:rPr>
          <w:rFonts w:ascii="Times New Roman" w:hAnsi="Times New Roman" w:cs="Times New Roman"/>
          <w:sz w:val="24"/>
        </w:rPr>
        <w:lastRenderedPageBreak/>
        <w:t>eventual destaque do valor de retenções tributárias cabíveis.</w:t>
      </w:r>
    </w:p>
    <w:p w14:paraId="1D8D969E" w14:textId="4993E906" w:rsidR="00FE5B1A" w:rsidRPr="00324A81" w:rsidRDefault="009951A1"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F2C8A3" w14:textId="77777777" w:rsidR="00115F32" w:rsidRPr="00324A81" w:rsidRDefault="009951A1"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hAnsi="Times New Roman" w:cs="Times New Roman"/>
          <w:sz w:val="24"/>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w:t>
      </w:r>
      <w:r w:rsidR="00115F32" w:rsidRPr="00324A81">
        <w:rPr>
          <w:rFonts w:ascii="Times New Roman" w:hAnsi="Times New Roman" w:cs="Times New Roman"/>
          <w:sz w:val="24"/>
        </w:rPr>
        <w:t>68 da Lei n.º 14.133, de 2021.</w:t>
      </w:r>
    </w:p>
    <w:p w14:paraId="31DCA9E1" w14:textId="77777777" w:rsidR="00115F32" w:rsidRPr="00324A81" w:rsidRDefault="009951A1"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A Administração deverá realizar consulta ao SICAF</w:t>
      </w:r>
      <w:r w:rsidR="0074202B" w:rsidRPr="00324A81">
        <w:rPr>
          <w:rFonts w:ascii="Times New Roman" w:eastAsiaTheme="majorEastAsia" w:hAnsi="Times New Roman" w:cs="Times New Roman"/>
          <w:color w:val="000000"/>
          <w:sz w:val="24"/>
        </w:rPr>
        <w:t xml:space="preserve"> ou sítios eletrônicos oficiais da documentação mencionada</w:t>
      </w:r>
      <w:r w:rsidRPr="00324A81">
        <w:rPr>
          <w:rFonts w:ascii="Times New Roman" w:eastAsiaTheme="majorEastAsia" w:hAnsi="Times New Roman" w:cs="Times New Roman"/>
          <w:color w:val="000000"/>
          <w:sz w:val="24"/>
        </w:rPr>
        <w:t xml:space="preserve"> para: a) verificar a manutenção das condições de habilitação exigidas no edital; b) identificar possíveis Sanções que impeçam a participação em licitação, no âmbito do órgão ou entidade, proibição de contratar com o Poder Público, bem como ocorrências impeditivas indiretas.</w:t>
      </w:r>
    </w:p>
    <w:p w14:paraId="7A9DC958" w14:textId="77777777" w:rsidR="00115F32" w:rsidRPr="00324A81" w:rsidRDefault="009951A1"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Constatando-se, junto ao SICAF</w:t>
      </w:r>
      <w:r w:rsidR="0074202B" w:rsidRPr="00324A81">
        <w:rPr>
          <w:rFonts w:ascii="Times New Roman" w:eastAsiaTheme="majorEastAsia" w:hAnsi="Times New Roman" w:cs="Times New Roman"/>
          <w:color w:val="000000"/>
          <w:sz w:val="24"/>
        </w:rPr>
        <w:t xml:space="preserve"> ou sítios eletrônicos oficiais da documentação mencionada</w:t>
      </w:r>
      <w:r w:rsidRPr="00324A81">
        <w:rPr>
          <w:rFonts w:ascii="Times New Roman" w:eastAsiaTheme="majorEastAsia" w:hAnsi="Times New Roman" w:cs="Times New Roman"/>
          <w:color w:val="000000"/>
          <w:sz w:val="24"/>
        </w:rPr>
        <w:t>,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59ECA4B" w14:textId="7DFAED5F" w:rsidR="00115F32" w:rsidRPr="00324A81" w:rsidRDefault="009951A1"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w:t>
      </w:r>
      <w:r w:rsidR="00115F32" w:rsidRPr="00324A81">
        <w:rPr>
          <w:rFonts w:ascii="Times New Roman" w:eastAsiaTheme="majorEastAsia" w:hAnsi="Times New Roman" w:cs="Times New Roman"/>
          <w:color w:val="000000"/>
          <w:sz w:val="24"/>
        </w:rPr>
        <w:t xml:space="preserve"> recebimento de seus créditos.</w:t>
      </w:r>
    </w:p>
    <w:p w14:paraId="783CB86D" w14:textId="77777777" w:rsidR="00115F32" w:rsidRPr="00324A81" w:rsidRDefault="009951A1"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Persistindo a irregularidade, o contratante deverá adotar as medidas necessárias à rescisão contratual nos autos do processo administrativo correspondente, assegurad</w:t>
      </w:r>
      <w:r w:rsidR="00115F32" w:rsidRPr="00324A81">
        <w:rPr>
          <w:rFonts w:ascii="Times New Roman" w:eastAsiaTheme="majorEastAsia" w:hAnsi="Times New Roman" w:cs="Times New Roman"/>
          <w:color w:val="000000"/>
          <w:sz w:val="24"/>
        </w:rPr>
        <w:t>a ao contratado a ampla defesa.</w:t>
      </w:r>
    </w:p>
    <w:p w14:paraId="2F363376" w14:textId="77777777" w:rsidR="00115F32" w:rsidRPr="00324A81" w:rsidRDefault="009951A1"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Havendo a efetiva execução do objeto, os pagamentos serão realizados normalmente, até que se decida pela rescisão do contrato, caso o contratado não regularize sua situação junto ao SICAF</w:t>
      </w:r>
      <w:r w:rsidR="0074202B" w:rsidRPr="00324A81">
        <w:rPr>
          <w:rFonts w:ascii="Times New Roman" w:eastAsiaTheme="majorEastAsia" w:hAnsi="Times New Roman" w:cs="Times New Roman"/>
          <w:color w:val="000000"/>
          <w:sz w:val="24"/>
        </w:rPr>
        <w:t xml:space="preserve"> ou pendências apresentadas nos sítios eletrônicos oficiais da documentação mencionada</w:t>
      </w:r>
      <w:r w:rsidRPr="00324A81">
        <w:rPr>
          <w:rFonts w:ascii="Times New Roman" w:eastAsiaTheme="majorEastAsia" w:hAnsi="Times New Roman" w:cs="Times New Roman"/>
          <w:color w:val="000000"/>
          <w:sz w:val="24"/>
        </w:rPr>
        <w:t>.</w:t>
      </w:r>
    </w:p>
    <w:p w14:paraId="232A137C" w14:textId="77777777" w:rsidR="00115F32" w:rsidRPr="00324A81" w:rsidRDefault="009951A1"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 xml:space="preserve">O pagamento será efetuado no prazo de até </w:t>
      </w:r>
      <w:r w:rsidR="0074202B" w:rsidRPr="00324A81">
        <w:rPr>
          <w:rFonts w:ascii="Times New Roman" w:eastAsiaTheme="majorEastAsia" w:hAnsi="Times New Roman" w:cs="Times New Roman"/>
          <w:color w:val="000000"/>
          <w:sz w:val="24"/>
        </w:rPr>
        <w:t>3</w:t>
      </w:r>
      <w:r w:rsidRPr="00324A81">
        <w:rPr>
          <w:rFonts w:ascii="Times New Roman" w:eastAsiaTheme="majorEastAsia" w:hAnsi="Times New Roman" w:cs="Times New Roman"/>
          <w:color w:val="000000"/>
          <w:sz w:val="24"/>
        </w:rPr>
        <w:t>0 (</w:t>
      </w:r>
      <w:r w:rsidR="0074202B" w:rsidRPr="00324A81">
        <w:rPr>
          <w:rFonts w:ascii="Times New Roman" w:eastAsiaTheme="majorEastAsia" w:hAnsi="Times New Roman" w:cs="Times New Roman"/>
          <w:color w:val="000000"/>
          <w:sz w:val="24"/>
        </w:rPr>
        <w:t>trinta</w:t>
      </w:r>
      <w:r w:rsidRPr="00324A81">
        <w:rPr>
          <w:rFonts w:ascii="Times New Roman" w:eastAsiaTheme="majorEastAsia" w:hAnsi="Times New Roman" w:cs="Times New Roman"/>
          <w:color w:val="000000"/>
          <w:sz w:val="24"/>
        </w:rPr>
        <w:t xml:space="preserve">) dias úteis contados da finalização da liquidação da </w:t>
      </w:r>
      <w:r w:rsidR="00EE601D" w:rsidRPr="00324A81">
        <w:rPr>
          <w:rFonts w:ascii="Times New Roman" w:eastAsiaTheme="majorEastAsia" w:hAnsi="Times New Roman" w:cs="Times New Roman"/>
          <w:color w:val="000000"/>
          <w:sz w:val="24"/>
        </w:rPr>
        <w:t>despesa.</w:t>
      </w:r>
    </w:p>
    <w:p w14:paraId="35F02C11" w14:textId="77777777" w:rsidR="00115F32" w:rsidRPr="00324A81" w:rsidRDefault="009951A1"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O pagamento será realizado por meio de ordem bancária, para crédito em banco, agência e conta corrente indicados pelo contratado.</w:t>
      </w:r>
    </w:p>
    <w:p w14:paraId="5AF5176C" w14:textId="77777777" w:rsidR="00115F32" w:rsidRPr="00324A81" w:rsidRDefault="009951A1"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lastRenderedPageBreak/>
        <w:t>Será considerada data do pagamento o dia em que constar como emitida a ordem bancária para pagamento.</w:t>
      </w:r>
    </w:p>
    <w:p w14:paraId="633253A9" w14:textId="07905FE2" w:rsidR="004B00CA" w:rsidRPr="00324A81" w:rsidRDefault="004B00CA"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Quando do pagamento, será efetuada a retenção tributária prevista na legislação aplicável.</w:t>
      </w:r>
    </w:p>
    <w:p w14:paraId="3E33ACD3" w14:textId="77777777" w:rsidR="00194E17" w:rsidRPr="00324A81" w:rsidRDefault="00194E17" w:rsidP="00324A81">
      <w:pPr>
        <w:pStyle w:val="Nivel10"/>
        <w:numPr>
          <w:ilvl w:val="0"/>
          <w:numId w:val="14"/>
        </w:numPr>
        <w:spacing w:line="360" w:lineRule="auto"/>
        <w:ind w:left="0" w:firstLine="0"/>
        <w:outlineLvl w:val="0"/>
        <w:rPr>
          <w:rFonts w:ascii="Times New Roman" w:hAnsi="Times New Roman" w:cs="Times New Roman"/>
          <w:b w:val="0"/>
          <w:bCs/>
          <w:sz w:val="24"/>
          <w:szCs w:val="24"/>
          <w:u w:val="single"/>
        </w:rPr>
      </w:pPr>
      <w:r w:rsidRPr="00324A81">
        <w:rPr>
          <w:rFonts w:ascii="Times New Roman" w:hAnsi="Times New Roman" w:cs="Times New Roman"/>
          <w:bCs/>
          <w:sz w:val="24"/>
          <w:szCs w:val="24"/>
          <w:u w:val="single"/>
        </w:rPr>
        <w:t>OBRIGAÇÕES DA CONTRATADA</w:t>
      </w:r>
    </w:p>
    <w:p w14:paraId="04D3AB88" w14:textId="77777777" w:rsidR="00115F32" w:rsidRPr="00324A81" w:rsidRDefault="00194E17"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 xml:space="preserve">A Contratada deve cumprir todas as obrigações constantes </w:t>
      </w:r>
      <w:r w:rsidR="00023F01" w:rsidRPr="00324A81">
        <w:rPr>
          <w:rFonts w:ascii="Times New Roman" w:hAnsi="Times New Roman" w:cs="Times New Roman"/>
          <w:sz w:val="24"/>
        </w:rPr>
        <w:t xml:space="preserve">neste </w:t>
      </w:r>
      <w:r w:rsidRPr="00324A81">
        <w:rPr>
          <w:rFonts w:ascii="Times New Roman" w:hAnsi="Times New Roman" w:cs="Times New Roman"/>
          <w:sz w:val="24"/>
        </w:rPr>
        <w:t xml:space="preserve">Termo de Referência, seus anexos </w:t>
      </w:r>
      <w:r w:rsidR="00023F01" w:rsidRPr="00324A81">
        <w:rPr>
          <w:rFonts w:ascii="Times New Roman" w:hAnsi="Times New Roman" w:cs="Times New Roman"/>
          <w:sz w:val="24"/>
        </w:rPr>
        <w:t xml:space="preserve">(se houver) </w:t>
      </w:r>
      <w:r w:rsidRPr="00324A81">
        <w:rPr>
          <w:rFonts w:ascii="Times New Roman" w:hAnsi="Times New Roman" w:cs="Times New Roman"/>
          <w:sz w:val="24"/>
        </w:rPr>
        <w:t xml:space="preserve">e sua proposta, assumindo como exclusivamente seus os riscos e as despesas decorrentes da boa e perfeita execução do objeto e, ainda, efetuar a </w:t>
      </w:r>
      <w:r w:rsidR="00023F01" w:rsidRPr="00324A81">
        <w:rPr>
          <w:rFonts w:ascii="Times New Roman" w:hAnsi="Times New Roman" w:cs="Times New Roman"/>
          <w:sz w:val="24"/>
        </w:rPr>
        <w:t>prestação dos serviços</w:t>
      </w:r>
      <w:r w:rsidRPr="00324A81">
        <w:rPr>
          <w:rFonts w:ascii="Times New Roman" w:hAnsi="Times New Roman" w:cs="Times New Roman"/>
          <w:sz w:val="24"/>
        </w:rPr>
        <w:t xml:space="preserve"> em perfeitas condições, conforme especificações, prazo e local constantes no Termo de Referência e seus anexos, acompanhado da respectiva nota fiscal com todas as discriminações inerentes ao objeto.</w:t>
      </w:r>
    </w:p>
    <w:p w14:paraId="0905D6A9" w14:textId="77777777" w:rsidR="00115F32" w:rsidRPr="00324A81" w:rsidRDefault="009951A1"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eastAsia="Calibri" w:hAnsi="Times New Roman" w:cs="Times New Roman"/>
          <w:sz w:val="24"/>
        </w:rPr>
        <w:t>Comunicar à Contratante, no prazo máximo de 24 (vinte e quatro) horas que antecede a data da entrega, os motivos que impossibilitem o cumprimento do prazo previsto, com a devida comprovação;</w:t>
      </w:r>
    </w:p>
    <w:p w14:paraId="5BB2D837" w14:textId="77777777" w:rsidR="00115F32" w:rsidRPr="00324A81" w:rsidRDefault="009951A1" w:rsidP="00324A81">
      <w:pPr>
        <w:pStyle w:val="PargrafodaLista"/>
        <w:numPr>
          <w:ilvl w:val="1"/>
          <w:numId w:val="14"/>
        </w:numPr>
        <w:spacing w:line="360" w:lineRule="auto"/>
        <w:ind w:left="0" w:firstLine="0"/>
        <w:contextualSpacing w:val="0"/>
        <w:jc w:val="both"/>
        <w:rPr>
          <w:rFonts w:ascii="Times New Roman" w:hAnsi="Times New Roman" w:cs="Times New Roman"/>
          <w:color w:val="000000" w:themeColor="text1"/>
          <w:sz w:val="24"/>
        </w:rPr>
      </w:pPr>
      <w:r w:rsidRPr="00324A81">
        <w:rPr>
          <w:rFonts w:ascii="Times New Roman" w:eastAsia="Calibri" w:hAnsi="Times New Roman" w:cs="Times New Roman"/>
          <w:sz w:val="24"/>
        </w:rPr>
        <w:t>Manter, durante toda a execução do contrato, em compatibilidade com as obrigações assumidas, todas as condições de habilitação e qual</w:t>
      </w:r>
      <w:r w:rsidRPr="00324A81">
        <w:rPr>
          <w:rFonts w:ascii="Times New Roman" w:eastAsia="Calibri" w:hAnsi="Times New Roman" w:cs="Times New Roman"/>
          <w:color w:val="000000" w:themeColor="text1"/>
          <w:sz w:val="24"/>
        </w:rPr>
        <w:t xml:space="preserve">ificação exigidas </w:t>
      </w:r>
      <w:r w:rsidR="00021C2E" w:rsidRPr="00324A81">
        <w:rPr>
          <w:rFonts w:ascii="Times New Roman" w:eastAsia="Calibri" w:hAnsi="Times New Roman" w:cs="Times New Roman"/>
          <w:color w:val="000000" w:themeColor="text1"/>
          <w:sz w:val="24"/>
        </w:rPr>
        <w:t>nesse</w:t>
      </w:r>
      <w:r w:rsidR="00023F01" w:rsidRPr="00324A81">
        <w:rPr>
          <w:rFonts w:ascii="Times New Roman" w:eastAsia="Calibri" w:hAnsi="Times New Roman" w:cs="Times New Roman"/>
          <w:color w:val="000000" w:themeColor="text1"/>
          <w:sz w:val="24"/>
        </w:rPr>
        <w:t xml:space="preserve"> Termo de Referência;</w:t>
      </w:r>
    </w:p>
    <w:p w14:paraId="1119BCD9" w14:textId="77777777" w:rsidR="00115F32" w:rsidRPr="00324A81" w:rsidRDefault="009951A1" w:rsidP="00324A81">
      <w:pPr>
        <w:pStyle w:val="PargrafodaLista"/>
        <w:numPr>
          <w:ilvl w:val="1"/>
          <w:numId w:val="14"/>
        </w:numPr>
        <w:spacing w:line="360" w:lineRule="auto"/>
        <w:ind w:left="0" w:firstLine="0"/>
        <w:contextualSpacing w:val="0"/>
        <w:jc w:val="both"/>
        <w:rPr>
          <w:rFonts w:ascii="Times New Roman" w:hAnsi="Times New Roman" w:cs="Times New Roman"/>
          <w:color w:val="000000" w:themeColor="text1"/>
          <w:sz w:val="24"/>
        </w:rPr>
      </w:pPr>
      <w:r w:rsidRPr="00324A81">
        <w:rPr>
          <w:rFonts w:ascii="Times New Roman" w:eastAsia="Calibri" w:hAnsi="Times New Roman" w:cs="Times New Roman"/>
          <w:color w:val="000000" w:themeColor="text1"/>
          <w:sz w:val="24"/>
        </w:rPr>
        <w:t xml:space="preserve">Reparar, corrigir, remover, reconstruir ou substituir, total ou parcialmente, às suas expensas, no prazo fixado neste Termo de Referência, o objeto do contrato em que se verifiquem má qualidade, vícios, defeitos ou incorreções, resultantes de execução irregular, do emprego de materiais ou equipamentos inadequados, se for o caso, ou não correspondente (s) ao (s) </w:t>
      </w:r>
      <w:r w:rsidR="00023F01" w:rsidRPr="00324A81">
        <w:rPr>
          <w:rFonts w:ascii="Times New Roman" w:eastAsia="Calibri" w:hAnsi="Times New Roman" w:cs="Times New Roman"/>
          <w:color w:val="000000" w:themeColor="text1"/>
          <w:sz w:val="24"/>
        </w:rPr>
        <w:t>serviço</w:t>
      </w:r>
      <w:r w:rsidRPr="00324A81">
        <w:rPr>
          <w:rFonts w:ascii="Times New Roman" w:eastAsia="Calibri" w:hAnsi="Times New Roman" w:cs="Times New Roman"/>
          <w:color w:val="000000" w:themeColor="text1"/>
          <w:sz w:val="24"/>
        </w:rPr>
        <w:t xml:space="preserve"> (</w:t>
      </w:r>
      <w:r w:rsidR="00023F01" w:rsidRPr="00324A81">
        <w:rPr>
          <w:rFonts w:ascii="Times New Roman" w:eastAsia="Calibri" w:hAnsi="Times New Roman" w:cs="Times New Roman"/>
          <w:color w:val="000000" w:themeColor="text1"/>
          <w:sz w:val="24"/>
        </w:rPr>
        <w:t>s</w:t>
      </w:r>
      <w:r w:rsidRPr="00324A81">
        <w:rPr>
          <w:rFonts w:ascii="Times New Roman" w:eastAsia="Calibri" w:hAnsi="Times New Roman" w:cs="Times New Roman"/>
          <w:color w:val="000000" w:themeColor="text1"/>
          <w:sz w:val="24"/>
        </w:rPr>
        <w:t>);</w:t>
      </w:r>
    </w:p>
    <w:p w14:paraId="60312981" w14:textId="6B9BD0DE" w:rsidR="00115F32" w:rsidRPr="00324A81" w:rsidRDefault="009951A1"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eastAsia="Calibri" w:hAnsi="Times New Roman" w:cs="Times New Roman"/>
          <w:color w:val="000000" w:themeColor="text1"/>
          <w:sz w:val="24"/>
        </w:rPr>
        <w:t xml:space="preserve">Responder por quaisquer danos e prejuízos causados em função do objeto do contrato firmado, bem como por todos os danos e prejuízos decorrentes de paralizações na entrega dos </w:t>
      </w:r>
      <w:r w:rsidR="00023F01" w:rsidRPr="00324A81">
        <w:rPr>
          <w:rFonts w:ascii="Times New Roman" w:eastAsia="Calibri" w:hAnsi="Times New Roman" w:cs="Times New Roman"/>
          <w:color w:val="000000" w:themeColor="text1"/>
          <w:sz w:val="24"/>
        </w:rPr>
        <w:t>serviços</w:t>
      </w:r>
      <w:r w:rsidRPr="00324A81">
        <w:rPr>
          <w:rFonts w:ascii="Times New Roman" w:eastAsia="Calibri" w:hAnsi="Times New Roman" w:cs="Times New Roman"/>
          <w:color w:val="000000" w:themeColor="text1"/>
          <w:sz w:val="24"/>
        </w:rPr>
        <w:t xml:space="preserve">, salvo na ocorrência de motivo de força maior, apurados na forma da legislação vigente, e desde que comunicados à CONTRATANTE no prazo de </w:t>
      </w:r>
      <w:r w:rsidR="00F971DF" w:rsidRPr="00324A81">
        <w:rPr>
          <w:rFonts w:ascii="Times New Roman" w:eastAsia="Calibri" w:hAnsi="Times New Roman" w:cs="Times New Roman"/>
          <w:color w:val="000000" w:themeColor="text1"/>
          <w:sz w:val="24"/>
        </w:rPr>
        <w:t>48</w:t>
      </w:r>
      <w:r w:rsidRPr="00324A81">
        <w:rPr>
          <w:rFonts w:ascii="Times New Roman" w:eastAsia="Calibri" w:hAnsi="Times New Roman" w:cs="Times New Roman"/>
          <w:color w:val="000000" w:themeColor="text1"/>
          <w:sz w:val="24"/>
        </w:rPr>
        <w:t xml:space="preserve"> (</w:t>
      </w:r>
      <w:r w:rsidR="00F971DF" w:rsidRPr="00324A81">
        <w:rPr>
          <w:rFonts w:ascii="Times New Roman" w:eastAsia="Calibri" w:hAnsi="Times New Roman" w:cs="Times New Roman"/>
          <w:color w:val="000000" w:themeColor="text1"/>
          <w:sz w:val="24"/>
        </w:rPr>
        <w:t>quarenta e oito</w:t>
      </w:r>
      <w:r w:rsidR="00023F01" w:rsidRPr="00324A81">
        <w:rPr>
          <w:rFonts w:ascii="Times New Roman" w:eastAsia="Calibri" w:hAnsi="Times New Roman" w:cs="Times New Roman"/>
          <w:color w:val="000000" w:themeColor="text1"/>
          <w:sz w:val="24"/>
        </w:rPr>
        <w:t>)</w:t>
      </w:r>
      <w:r w:rsidRPr="00324A81">
        <w:rPr>
          <w:rFonts w:ascii="Times New Roman" w:eastAsia="Calibri" w:hAnsi="Times New Roman" w:cs="Times New Roman"/>
          <w:color w:val="000000" w:themeColor="text1"/>
          <w:sz w:val="24"/>
        </w:rPr>
        <w:t xml:space="preserve"> </w:t>
      </w:r>
      <w:r w:rsidR="00F971DF" w:rsidRPr="00324A81">
        <w:rPr>
          <w:rFonts w:ascii="Times New Roman" w:eastAsia="Calibri" w:hAnsi="Times New Roman" w:cs="Times New Roman"/>
          <w:color w:val="000000" w:themeColor="text1"/>
          <w:sz w:val="24"/>
        </w:rPr>
        <w:t xml:space="preserve">horas </w:t>
      </w:r>
      <w:r w:rsidRPr="00324A81">
        <w:rPr>
          <w:rFonts w:ascii="Times New Roman" w:eastAsia="Calibri" w:hAnsi="Times New Roman" w:cs="Times New Roman"/>
          <w:color w:val="000000" w:themeColor="text1"/>
          <w:sz w:val="24"/>
        </w:rPr>
        <w:t xml:space="preserve">do </w:t>
      </w:r>
      <w:r w:rsidRPr="00324A81">
        <w:rPr>
          <w:rFonts w:ascii="Times New Roman" w:eastAsia="Calibri" w:hAnsi="Times New Roman" w:cs="Times New Roman"/>
          <w:sz w:val="24"/>
        </w:rPr>
        <w:t>fato, ou da ordem expressa e escrita da CONTRATANTE;</w:t>
      </w:r>
    </w:p>
    <w:p w14:paraId="2106A800" w14:textId="77777777" w:rsidR="00115F32" w:rsidRPr="00324A81" w:rsidRDefault="009951A1"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eastAsia="Calibri" w:hAnsi="Times New Roman" w:cs="Times New Roman"/>
          <w:sz w:val="24"/>
        </w:rPr>
        <w:t>Prestar à Administração, sempre que necessário, esclarecimentos, fornecendo toda e qualquer orientação necessária;</w:t>
      </w:r>
    </w:p>
    <w:p w14:paraId="42845B80" w14:textId="77777777" w:rsidR="00706FB0" w:rsidRPr="00324A81" w:rsidRDefault="009951A1"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eastAsia="Calibri" w:hAnsi="Times New Roman" w:cs="Times New Roman"/>
          <w:sz w:val="24"/>
        </w:rPr>
        <w:t>Indicar preposto para representá-la durante a execução do contrato;</w:t>
      </w:r>
    </w:p>
    <w:p w14:paraId="767E1C20" w14:textId="77777777" w:rsidR="00706FB0" w:rsidRPr="00324A81" w:rsidRDefault="00706FB0"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Cumprir, durante todo o período de execução do contrato, a reserva de cargos prevista em lei para pessoa com deficiência, para reabilitado da Previdência Social ou para aprendiz, bem como as reservas de cargos previstas na legislação (art. 116, da Lei Federal n.º 14.133, de 2021);</w:t>
      </w:r>
    </w:p>
    <w:p w14:paraId="361DB27A" w14:textId="77777777" w:rsidR="00F971DF" w:rsidRPr="00324A81" w:rsidRDefault="00706FB0"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lastRenderedPageBreak/>
        <w:t>Comprovar a reserva de cargos a que se refere a cláusula acima, no prazo fixado pelo fiscal do contrato, com a indicação dos empregados que preencheram as referidas vagas (art. 116, parágrafo único, da Lei Federal n.º 14.133, de 2021);</w:t>
      </w:r>
    </w:p>
    <w:p w14:paraId="0AAAB29B" w14:textId="4748276F" w:rsidR="00F971DF" w:rsidRPr="00324A81" w:rsidRDefault="00F971DF"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Prestar suporte técnico ao usuário por e-mail e telefone, de segunda a quinta-feira das 8:30hrs às 17:30hrs, sexta-feira de 08:30hrs às 16:30hrs pelo período de validade da licença, a contar da data de instalação do Software;</w:t>
      </w:r>
    </w:p>
    <w:p w14:paraId="4C318704" w14:textId="2C54D467" w:rsidR="00F971DF" w:rsidRPr="00324A81" w:rsidRDefault="00F971DF"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As garantias e responsabilidades da Contratada quanto ao desempenho do objeto restringem-se à sua compatibilidade com os dados constantes da documentação que o acompanha;</w:t>
      </w:r>
    </w:p>
    <w:p w14:paraId="4D654457" w14:textId="1E78188C" w:rsidR="00F971DF" w:rsidRPr="00324A81" w:rsidRDefault="00F971DF"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A Contratada prestará a Contratante, treinamento aos servidores designados para operar o sistema, visando o regular funcionamento do "software" com a obtenção dos resultados para os quais foi desenvolvido, bem como disponibilizar versões e releases atualizados do software durante o período da contratação;</w:t>
      </w:r>
    </w:p>
    <w:p w14:paraId="00527A1F" w14:textId="0B9AB48D" w:rsidR="00F971DF" w:rsidRPr="00324A81" w:rsidRDefault="00F971DF"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A Contratada deverá fornecer a Contratante acesso ao "software" através de login e senha autenticada.</w:t>
      </w:r>
    </w:p>
    <w:p w14:paraId="10E9BA86" w14:textId="4472200A" w:rsidR="00F971DF" w:rsidRPr="00324A81" w:rsidRDefault="00F971DF"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A Contratada deverá fornecer Manual de Utilização da ferramenta.</w:t>
      </w:r>
    </w:p>
    <w:p w14:paraId="1A23EE92" w14:textId="795FA511" w:rsidR="00194E17" w:rsidRPr="00324A81" w:rsidRDefault="00194E17" w:rsidP="00324A81">
      <w:pPr>
        <w:pStyle w:val="Nivel10"/>
        <w:numPr>
          <w:ilvl w:val="0"/>
          <w:numId w:val="14"/>
        </w:numPr>
        <w:spacing w:line="360" w:lineRule="auto"/>
        <w:ind w:left="0" w:firstLine="0"/>
        <w:outlineLvl w:val="0"/>
        <w:rPr>
          <w:rFonts w:ascii="Times New Roman" w:hAnsi="Times New Roman" w:cs="Times New Roman"/>
          <w:b w:val="0"/>
          <w:bCs/>
          <w:sz w:val="24"/>
          <w:szCs w:val="24"/>
          <w:u w:val="single"/>
        </w:rPr>
      </w:pPr>
      <w:r w:rsidRPr="00324A81">
        <w:rPr>
          <w:rFonts w:ascii="Times New Roman" w:hAnsi="Times New Roman" w:cs="Times New Roman"/>
          <w:bCs/>
          <w:sz w:val="24"/>
          <w:szCs w:val="24"/>
          <w:u w:val="single"/>
        </w:rPr>
        <w:t>OBRIGAÇÕES DA CONTRATANTE</w:t>
      </w:r>
    </w:p>
    <w:p w14:paraId="196F960F" w14:textId="64EB430E" w:rsidR="00FE5B1A" w:rsidRPr="00324A81" w:rsidRDefault="00194E17"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 xml:space="preserve">Emitir Ordem de </w:t>
      </w:r>
      <w:r w:rsidR="00023F01" w:rsidRPr="00324A81">
        <w:rPr>
          <w:rFonts w:ascii="Times New Roman" w:hAnsi="Times New Roman" w:cs="Times New Roman"/>
          <w:sz w:val="24"/>
        </w:rPr>
        <w:t xml:space="preserve">Serviço </w:t>
      </w:r>
      <w:r w:rsidRPr="00324A81">
        <w:rPr>
          <w:rFonts w:ascii="Times New Roman" w:hAnsi="Times New Roman" w:cs="Times New Roman"/>
          <w:sz w:val="24"/>
        </w:rPr>
        <w:t>para instruir a entrega dos</w:t>
      </w:r>
      <w:r w:rsidR="00EF5D7A" w:rsidRPr="00324A81">
        <w:rPr>
          <w:rFonts w:ascii="Times New Roman" w:hAnsi="Times New Roman" w:cs="Times New Roman"/>
          <w:sz w:val="24"/>
        </w:rPr>
        <w:t xml:space="preserve"> serviços prestados</w:t>
      </w:r>
      <w:r w:rsidRPr="00324A81">
        <w:rPr>
          <w:rFonts w:ascii="Times New Roman" w:hAnsi="Times New Roman" w:cs="Times New Roman"/>
          <w:sz w:val="24"/>
        </w:rPr>
        <w:t>;</w:t>
      </w:r>
    </w:p>
    <w:p w14:paraId="5D9519F1" w14:textId="5C05EF1D" w:rsidR="00FE5B1A" w:rsidRPr="00324A81" w:rsidRDefault="00194E17"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 xml:space="preserve">Receber os </w:t>
      </w:r>
      <w:r w:rsidR="00EF5D7A" w:rsidRPr="00324A81">
        <w:rPr>
          <w:rFonts w:ascii="Times New Roman" w:hAnsi="Times New Roman" w:cs="Times New Roman"/>
          <w:sz w:val="24"/>
        </w:rPr>
        <w:t xml:space="preserve">serviços </w:t>
      </w:r>
      <w:r w:rsidRPr="00324A81">
        <w:rPr>
          <w:rFonts w:ascii="Times New Roman" w:hAnsi="Times New Roman" w:cs="Times New Roman"/>
          <w:sz w:val="24"/>
        </w:rPr>
        <w:t>no prazo e condições estabelecidas n</w:t>
      </w:r>
      <w:r w:rsidR="00EF5D7A" w:rsidRPr="00324A81">
        <w:rPr>
          <w:rFonts w:ascii="Times New Roman" w:hAnsi="Times New Roman" w:cs="Times New Roman"/>
          <w:sz w:val="24"/>
        </w:rPr>
        <w:t xml:space="preserve">este Termo de Referência </w:t>
      </w:r>
      <w:r w:rsidRPr="00324A81">
        <w:rPr>
          <w:rFonts w:ascii="Times New Roman" w:hAnsi="Times New Roman" w:cs="Times New Roman"/>
          <w:sz w:val="24"/>
        </w:rPr>
        <w:t>e seus anexos;</w:t>
      </w:r>
    </w:p>
    <w:p w14:paraId="12D3B635" w14:textId="649EBAAA" w:rsidR="00FE5B1A" w:rsidRPr="00324A81" w:rsidRDefault="00194E17"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 xml:space="preserve">Verificar minuciosamente, no prazo fixado, a conformidade dos </w:t>
      </w:r>
      <w:r w:rsidR="00EF5D7A" w:rsidRPr="00324A81">
        <w:rPr>
          <w:rFonts w:ascii="Times New Roman" w:hAnsi="Times New Roman" w:cs="Times New Roman"/>
          <w:sz w:val="24"/>
        </w:rPr>
        <w:t>serviços prestados</w:t>
      </w:r>
      <w:r w:rsidRPr="00324A81">
        <w:rPr>
          <w:rFonts w:ascii="Times New Roman" w:hAnsi="Times New Roman" w:cs="Times New Roman"/>
          <w:sz w:val="24"/>
        </w:rPr>
        <w:t xml:space="preserve"> provisoriamente com as especificações constantes </w:t>
      </w:r>
      <w:r w:rsidR="00EF5D7A" w:rsidRPr="00324A81">
        <w:rPr>
          <w:rFonts w:ascii="Times New Roman" w:hAnsi="Times New Roman" w:cs="Times New Roman"/>
          <w:sz w:val="24"/>
        </w:rPr>
        <w:t xml:space="preserve">neste Termo de Referência </w:t>
      </w:r>
      <w:r w:rsidRPr="00324A81">
        <w:rPr>
          <w:rFonts w:ascii="Times New Roman" w:hAnsi="Times New Roman" w:cs="Times New Roman"/>
          <w:sz w:val="24"/>
        </w:rPr>
        <w:t>e da proposta, para fins de aceitação e recebimento definitivo;</w:t>
      </w:r>
    </w:p>
    <w:p w14:paraId="06B30CB3" w14:textId="77777777" w:rsidR="004473A2" w:rsidRPr="00324A81" w:rsidRDefault="00194E17"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 xml:space="preserve">Comunicar à Contratada, por escrito, sobre imperfeições, falhas ou irregularidades verificadas no </w:t>
      </w:r>
      <w:r w:rsidR="00EF5D7A" w:rsidRPr="00324A81">
        <w:rPr>
          <w:rFonts w:ascii="Times New Roman" w:hAnsi="Times New Roman" w:cs="Times New Roman"/>
          <w:sz w:val="24"/>
        </w:rPr>
        <w:t xml:space="preserve">serviço prestado, </w:t>
      </w:r>
      <w:r w:rsidRPr="00324A81">
        <w:rPr>
          <w:rFonts w:ascii="Times New Roman" w:hAnsi="Times New Roman" w:cs="Times New Roman"/>
          <w:sz w:val="24"/>
        </w:rPr>
        <w:t>para que seja substituído, reparado ou corrigido</w:t>
      </w:r>
      <w:r w:rsidR="00EF5D7A" w:rsidRPr="00324A81">
        <w:rPr>
          <w:rFonts w:ascii="Times New Roman" w:hAnsi="Times New Roman" w:cs="Times New Roman"/>
          <w:sz w:val="24"/>
        </w:rPr>
        <w:t>;</w:t>
      </w:r>
    </w:p>
    <w:p w14:paraId="578CDF7F" w14:textId="77777777" w:rsidR="004473A2" w:rsidRPr="00324A81" w:rsidRDefault="00194E17"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Acompanhar e fiscalizar o cumprimento das obrigações da Contratada, através de comissão/servidor especialmente designado.</w:t>
      </w:r>
    </w:p>
    <w:p w14:paraId="7A2975C2" w14:textId="77777777" w:rsidR="004473A2" w:rsidRPr="00324A81" w:rsidRDefault="00194E17"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 xml:space="preserve">Efetuar o pagamento à Contratada no valor correspondente </w:t>
      </w:r>
      <w:r w:rsidR="00EF5D7A" w:rsidRPr="00324A81">
        <w:rPr>
          <w:rFonts w:ascii="Times New Roman" w:hAnsi="Times New Roman" w:cs="Times New Roman"/>
          <w:sz w:val="24"/>
        </w:rPr>
        <w:t>ao</w:t>
      </w:r>
      <w:r w:rsidRPr="00324A81">
        <w:rPr>
          <w:rFonts w:ascii="Times New Roman" w:hAnsi="Times New Roman" w:cs="Times New Roman"/>
          <w:sz w:val="24"/>
        </w:rPr>
        <w:t xml:space="preserve"> objeto, no prazo e forma estabelecidos n</w:t>
      </w:r>
      <w:r w:rsidR="00EF5D7A" w:rsidRPr="00324A81">
        <w:rPr>
          <w:rFonts w:ascii="Times New Roman" w:hAnsi="Times New Roman" w:cs="Times New Roman"/>
          <w:sz w:val="24"/>
        </w:rPr>
        <w:t>este Termo de Referência</w:t>
      </w:r>
      <w:r w:rsidRPr="00324A81">
        <w:rPr>
          <w:rFonts w:ascii="Times New Roman" w:hAnsi="Times New Roman" w:cs="Times New Roman"/>
          <w:sz w:val="24"/>
        </w:rPr>
        <w:t xml:space="preserve"> e seus anexos;</w:t>
      </w:r>
    </w:p>
    <w:p w14:paraId="3118CB78" w14:textId="77777777" w:rsidR="004473A2" w:rsidRPr="00324A81" w:rsidRDefault="00194E17"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 xml:space="preserve">Rejeitar, no todo ou em parte, devolvendo os materiais entregues fora das especificações exigidas com as exigências </w:t>
      </w:r>
      <w:r w:rsidR="004473A2" w:rsidRPr="00324A81">
        <w:rPr>
          <w:rFonts w:ascii="Times New Roman" w:hAnsi="Times New Roman" w:cs="Times New Roman"/>
          <w:sz w:val="24"/>
        </w:rPr>
        <w:t>do Termo</w:t>
      </w:r>
      <w:r w:rsidRPr="00324A81">
        <w:rPr>
          <w:rFonts w:ascii="Times New Roman" w:hAnsi="Times New Roman" w:cs="Times New Roman"/>
          <w:sz w:val="24"/>
        </w:rPr>
        <w:t xml:space="preserve"> de Referência e seus anexos ou quando não estejam de </w:t>
      </w:r>
      <w:r w:rsidRPr="00324A81">
        <w:rPr>
          <w:rFonts w:ascii="Times New Roman" w:hAnsi="Times New Roman" w:cs="Times New Roman"/>
          <w:sz w:val="24"/>
        </w:rPr>
        <w:lastRenderedPageBreak/>
        <w:t>conformidade com os padrões de qualidade, dando ciência dos motivos da recusa à Contratada que assumirá todas as despesas daí decorrentes;</w:t>
      </w:r>
    </w:p>
    <w:p w14:paraId="29C52F46" w14:textId="77777777" w:rsidR="001F319F" w:rsidRPr="00324A81" w:rsidRDefault="00194E17"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Notificar previamente à Contratada, quando da aplicação de penalidades;</w:t>
      </w:r>
    </w:p>
    <w:p w14:paraId="35558BBF" w14:textId="77777777" w:rsidR="001F319F" w:rsidRPr="00324A81" w:rsidRDefault="00194E17"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Atestar as notas fiscais/faturas emitidas pela Contratada, recusando-as quando inexatas ou incorretas, efetuando todos os pagamentos nas condições pactuadas;</w:t>
      </w:r>
    </w:p>
    <w:p w14:paraId="2C186E78" w14:textId="77777777" w:rsidR="001F319F" w:rsidRPr="00324A81" w:rsidRDefault="00EF5D7A" w:rsidP="00324A81">
      <w:pPr>
        <w:pStyle w:val="PargrafodaLista"/>
        <w:numPr>
          <w:ilvl w:val="1"/>
          <w:numId w:val="14"/>
        </w:numPr>
        <w:tabs>
          <w:tab w:val="left" w:pos="851"/>
        </w:tabs>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Proporcionar todas as facilidades indispensáveis à boa execução das obrigações decorrentes do contrato</w:t>
      </w:r>
      <w:r w:rsidR="00BF4B29" w:rsidRPr="00324A81">
        <w:rPr>
          <w:rFonts w:ascii="Times New Roman" w:hAnsi="Times New Roman" w:cs="Times New Roman"/>
          <w:sz w:val="24"/>
        </w:rPr>
        <w:t>;</w:t>
      </w:r>
    </w:p>
    <w:p w14:paraId="521171AD" w14:textId="77777777" w:rsidR="001F319F" w:rsidRPr="00324A81" w:rsidRDefault="00BF4B29" w:rsidP="00324A81">
      <w:pPr>
        <w:pStyle w:val="PargrafodaLista"/>
        <w:numPr>
          <w:ilvl w:val="1"/>
          <w:numId w:val="14"/>
        </w:numPr>
        <w:tabs>
          <w:tab w:val="left" w:pos="851"/>
        </w:tabs>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Proceder à publicação do extrato de contrato e de seus aditamentos na imprensa oficial.</w:t>
      </w:r>
    </w:p>
    <w:p w14:paraId="0922E356" w14:textId="0242D33E" w:rsidR="00194E17" w:rsidRPr="00324A81" w:rsidRDefault="00194E17" w:rsidP="00324A81">
      <w:pPr>
        <w:pStyle w:val="PargrafodaLista"/>
        <w:numPr>
          <w:ilvl w:val="1"/>
          <w:numId w:val="14"/>
        </w:numPr>
        <w:tabs>
          <w:tab w:val="left" w:pos="851"/>
        </w:tabs>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5B981C29" w14:textId="7F99C51E" w:rsidR="00194E17" w:rsidRPr="00324A81" w:rsidRDefault="00194E17" w:rsidP="00324A81">
      <w:pPr>
        <w:pStyle w:val="Nivel10"/>
        <w:numPr>
          <w:ilvl w:val="0"/>
          <w:numId w:val="14"/>
        </w:numPr>
        <w:spacing w:line="360" w:lineRule="auto"/>
        <w:ind w:left="0" w:firstLine="0"/>
        <w:outlineLvl w:val="0"/>
        <w:rPr>
          <w:rFonts w:ascii="Times New Roman" w:hAnsi="Times New Roman" w:cs="Times New Roman"/>
          <w:b w:val="0"/>
          <w:bCs/>
          <w:sz w:val="24"/>
          <w:szCs w:val="24"/>
          <w:u w:val="single"/>
        </w:rPr>
      </w:pPr>
      <w:r w:rsidRPr="00324A81">
        <w:rPr>
          <w:rFonts w:ascii="Times New Roman" w:hAnsi="Times New Roman" w:cs="Times New Roman"/>
          <w:bCs/>
          <w:sz w:val="24"/>
          <w:szCs w:val="24"/>
          <w:u w:val="single"/>
        </w:rPr>
        <w:t>SANÇÕES ADMINISTRATIVAS</w:t>
      </w:r>
    </w:p>
    <w:p w14:paraId="0F4980B6" w14:textId="79A3AA98" w:rsidR="001F319F" w:rsidRPr="00324A81" w:rsidRDefault="001F319F"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O contratado</w:t>
      </w:r>
      <w:r w:rsidR="00194E17" w:rsidRPr="00324A81">
        <w:rPr>
          <w:rFonts w:ascii="Times New Roman" w:hAnsi="Times New Roman" w:cs="Times New Roman"/>
          <w:sz w:val="24"/>
        </w:rPr>
        <w:t xml:space="preserve"> será responsabilizado administrativamente pelas seguintes infrações:</w:t>
      </w:r>
    </w:p>
    <w:p w14:paraId="29BB0B76" w14:textId="77777777" w:rsidR="001F319F" w:rsidRPr="00324A81" w:rsidRDefault="00194E17"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Dar causa à inexecução parcial do contrato;</w:t>
      </w:r>
      <w:bookmarkStart w:id="1" w:name="art155ii"/>
      <w:bookmarkEnd w:id="1"/>
    </w:p>
    <w:p w14:paraId="21C13104" w14:textId="77777777" w:rsidR="001F319F" w:rsidRPr="00324A81" w:rsidRDefault="00194E17"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Dar causa à inexecução parcial do contrato que cause grave dano à Administração, ao funcionamento dos serviços públicos ou ao interesse coletivo;</w:t>
      </w:r>
      <w:bookmarkStart w:id="2" w:name="art155iii"/>
      <w:bookmarkEnd w:id="2"/>
    </w:p>
    <w:p w14:paraId="0B58DB03" w14:textId="77777777" w:rsidR="001F319F" w:rsidRPr="00324A81" w:rsidRDefault="00194E17"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Dar causa à inexecução total do contrato;</w:t>
      </w:r>
      <w:bookmarkStart w:id="3" w:name="art155iv"/>
      <w:bookmarkEnd w:id="3"/>
    </w:p>
    <w:p w14:paraId="27486742" w14:textId="77777777" w:rsidR="001F319F" w:rsidRPr="00324A81" w:rsidRDefault="00194E17"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 xml:space="preserve">Deixar de entregar a documentação exigida para </w:t>
      </w:r>
      <w:r w:rsidR="00C6661D" w:rsidRPr="00324A81">
        <w:rPr>
          <w:rFonts w:ascii="Times New Roman" w:eastAsiaTheme="majorEastAsia" w:hAnsi="Times New Roman" w:cs="Times New Roman"/>
          <w:color w:val="000000"/>
          <w:sz w:val="24"/>
        </w:rPr>
        <w:t>manutenção das condições de habilitação e qualificação exigida</w:t>
      </w:r>
      <w:r w:rsidR="00021C2E" w:rsidRPr="00324A81">
        <w:rPr>
          <w:rFonts w:ascii="Times New Roman" w:eastAsiaTheme="majorEastAsia" w:hAnsi="Times New Roman" w:cs="Times New Roman"/>
          <w:color w:val="000000"/>
          <w:sz w:val="24"/>
        </w:rPr>
        <w:t>s nesse Termo de Referência</w:t>
      </w:r>
      <w:r w:rsidRPr="00324A81">
        <w:rPr>
          <w:rFonts w:ascii="Times New Roman" w:eastAsiaTheme="majorEastAsia" w:hAnsi="Times New Roman" w:cs="Times New Roman"/>
          <w:color w:val="000000"/>
          <w:sz w:val="24"/>
        </w:rPr>
        <w:t>;</w:t>
      </w:r>
      <w:bookmarkStart w:id="4" w:name="art155v"/>
      <w:bookmarkEnd w:id="4"/>
    </w:p>
    <w:p w14:paraId="049C95A2" w14:textId="77777777" w:rsidR="001F319F" w:rsidRPr="00324A81" w:rsidRDefault="00194E17"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Não manter a proposta, salvo em decorrência de fato superveniente devidamente justificado;</w:t>
      </w:r>
      <w:bookmarkStart w:id="5" w:name="art155vi"/>
      <w:bookmarkEnd w:id="5"/>
    </w:p>
    <w:p w14:paraId="69994440" w14:textId="77777777" w:rsidR="001F319F" w:rsidRPr="00324A81" w:rsidRDefault="00194E17"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Não celebrar o contrato ou não entregar a documentação exigida para a contratação, quando convocado dentro do prazo de validade de sua proposta;</w:t>
      </w:r>
      <w:bookmarkStart w:id="6" w:name="art155vii"/>
      <w:bookmarkEnd w:id="6"/>
    </w:p>
    <w:p w14:paraId="54C834B7" w14:textId="77777777" w:rsidR="001F319F" w:rsidRPr="00324A81" w:rsidRDefault="00194E17"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Ensejar o retardamento da execução ou da entrega do objeto d</w:t>
      </w:r>
      <w:r w:rsidR="00BF4B29" w:rsidRPr="00324A81">
        <w:rPr>
          <w:rFonts w:ascii="Times New Roman" w:eastAsiaTheme="majorEastAsia" w:hAnsi="Times New Roman" w:cs="Times New Roman"/>
          <w:color w:val="000000"/>
          <w:sz w:val="24"/>
        </w:rPr>
        <w:t xml:space="preserve">o contrato </w:t>
      </w:r>
      <w:r w:rsidRPr="00324A81">
        <w:rPr>
          <w:rFonts w:ascii="Times New Roman" w:eastAsiaTheme="majorEastAsia" w:hAnsi="Times New Roman" w:cs="Times New Roman"/>
          <w:color w:val="000000"/>
          <w:sz w:val="24"/>
        </w:rPr>
        <w:t>sem motivo justificado;</w:t>
      </w:r>
      <w:bookmarkStart w:id="7" w:name="art155viii"/>
      <w:bookmarkEnd w:id="7"/>
    </w:p>
    <w:p w14:paraId="05C8B3F3" w14:textId="77777777" w:rsidR="001F319F" w:rsidRPr="00324A81" w:rsidRDefault="00194E17"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Apresentar declaração ou documentação falsa exigida para o</w:t>
      </w:r>
      <w:r w:rsidR="00BF4B29" w:rsidRPr="00324A81">
        <w:rPr>
          <w:rFonts w:ascii="Times New Roman" w:eastAsiaTheme="majorEastAsia" w:hAnsi="Times New Roman" w:cs="Times New Roman"/>
          <w:color w:val="000000"/>
          <w:sz w:val="24"/>
        </w:rPr>
        <w:t xml:space="preserve"> processo</w:t>
      </w:r>
      <w:r w:rsidRPr="00324A81">
        <w:rPr>
          <w:rFonts w:ascii="Times New Roman" w:eastAsiaTheme="majorEastAsia" w:hAnsi="Times New Roman" w:cs="Times New Roman"/>
          <w:color w:val="000000"/>
          <w:sz w:val="24"/>
        </w:rPr>
        <w:t xml:space="preserve"> ou prestar declaração falsa durante </w:t>
      </w:r>
      <w:r w:rsidR="00BF4B29" w:rsidRPr="00324A81">
        <w:rPr>
          <w:rFonts w:ascii="Times New Roman" w:eastAsiaTheme="majorEastAsia" w:hAnsi="Times New Roman" w:cs="Times New Roman"/>
          <w:color w:val="000000"/>
          <w:sz w:val="24"/>
        </w:rPr>
        <w:t>o processo</w:t>
      </w:r>
      <w:r w:rsidRPr="00324A81">
        <w:rPr>
          <w:rFonts w:ascii="Times New Roman" w:eastAsiaTheme="majorEastAsia" w:hAnsi="Times New Roman" w:cs="Times New Roman"/>
          <w:color w:val="000000"/>
          <w:sz w:val="24"/>
        </w:rPr>
        <w:t xml:space="preserve"> ou a execução do contrato;</w:t>
      </w:r>
      <w:bookmarkStart w:id="8" w:name="art155ix"/>
      <w:bookmarkEnd w:id="8"/>
    </w:p>
    <w:p w14:paraId="03195300" w14:textId="77777777" w:rsidR="001F319F" w:rsidRPr="00324A81" w:rsidRDefault="00194E17"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 xml:space="preserve">Fraudar a </w:t>
      </w:r>
      <w:r w:rsidR="00BF4B29" w:rsidRPr="00324A81">
        <w:rPr>
          <w:rFonts w:ascii="Times New Roman" w:eastAsiaTheme="majorEastAsia" w:hAnsi="Times New Roman" w:cs="Times New Roman"/>
          <w:color w:val="000000"/>
          <w:sz w:val="24"/>
        </w:rPr>
        <w:t>contratação direta</w:t>
      </w:r>
      <w:r w:rsidRPr="00324A81">
        <w:rPr>
          <w:rFonts w:ascii="Times New Roman" w:eastAsiaTheme="majorEastAsia" w:hAnsi="Times New Roman" w:cs="Times New Roman"/>
          <w:color w:val="000000"/>
          <w:sz w:val="24"/>
        </w:rPr>
        <w:t xml:space="preserve"> ou praticar ato fraudulento na execução do contrato;</w:t>
      </w:r>
      <w:bookmarkStart w:id="9" w:name="art155x"/>
      <w:bookmarkEnd w:id="9"/>
    </w:p>
    <w:p w14:paraId="3D0BE1B2" w14:textId="77777777" w:rsidR="001F319F" w:rsidRPr="00324A81" w:rsidRDefault="00194E17"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Comportar-se de modo inidôneo ou cometer fraude de qualquer natureza;</w:t>
      </w:r>
      <w:bookmarkStart w:id="10" w:name="art155xi"/>
      <w:bookmarkEnd w:id="10"/>
    </w:p>
    <w:p w14:paraId="73FF1CC2" w14:textId="77777777" w:rsidR="001F319F" w:rsidRPr="00324A81" w:rsidRDefault="00194E17"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 xml:space="preserve">Praticar atos ilícitos com vistas a frustrar os objetivos da </w:t>
      </w:r>
      <w:r w:rsidR="00BF4B29" w:rsidRPr="00324A81">
        <w:rPr>
          <w:rFonts w:ascii="Times New Roman" w:eastAsiaTheme="majorEastAsia" w:hAnsi="Times New Roman" w:cs="Times New Roman"/>
          <w:color w:val="000000"/>
          <w:sz w:val="24"/>
        </w:rPr>
        <w:t>contratação</w:t>
      </w:r>
      <w:r w:rsidRPr="00324A81">
        <w:rPr>
          <w:rFonts w:ascii="Times New Roman" w:eastAsiaTheme="majorEastAsia" w:hAnsi="Times New Roman" w:cs="Times New Roman"/>
          <w:color w:val="000000"/>
          <w:sz w:val="24"/>
        </w:rPr>
        <w:t>;</w:t>
      </w:r>
      <w:bookmarkStart w:id="11" w:name="art155xii"/>
      <w:bookmarkEnd w:id="11"/>
    </w:p>
    <w:p w14:paraId="604D81C2" w14:textId="77777777" w:rsidR="001F319F" w:rsidRPr="00324A81" w:rsidRDefault="00194E17"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Praticar ato lesivo previsto no </w:t>
      </w:r>
      <w:hyperlink r:id="rId9" w:anchor="art5" w:history="1">
        <w:r w:rsidRPr="00324A81">
          <w:rPr>
            <w:rFonts w:ascii="Times New Roman" w:eastAsiaTheme="majorEastAsia" w:hAnsi="Times New Roman" w:cs="Times New Roman"/>
            <w:color w:val="000000"/>
            <w:sz w:val="24"/>
          </w:rPr>
          <w:t>art. 5º da Lei nº 12.846, de 1º de agosto de 2013.</w:t>
        </w:r>
      </w:hyperlink>
    </w:p>
    <w:p w14:paraId="2645215D" w14:textId="77777777" w:rsidR="001F319F" w:rsidRPr="00324A81" w:rsidRDefault="004F3794"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lastRenderedPageBreak/>
        <w:t>Serão aplicadas ao responsável pelas infrações administrativas previstas nesta Lei as seguintes sanções:</w:t>
      </w:r>
      <w:bookmarkStart w:id="12" w:name="art156i"/>
      <w:bookmarkEnd w:id="12"/>
    </w:p>
    <w:p w14:paraId="6A0CCF4C" w14:textId="77777777" w:rsidR="001F319F" w:rsidRPr="00324A81" w:rsidRDefault="004F3794"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b/>
          <w:bCs/>
          <w:sz w:val="24"/>
        </w:rPr>
        <w:t>Advertência,</w:t>
      </w:r>
      <w:r w:rsidRPr="00324A81">
        <w:rPr>
          <w:rFonts w:ascii="Times New Roman" w:hAnsi="Times New Roman" w:cs="Times New Roman"/>
          <w:sz w:val="24"/>
        </w:rPr>
        <w:t xml:space="preserve"> quando o Contratado der causa à inexecução parcial do contrato, sempre que não se justificar a imposição de penalidade mais grave (art. 156, §2º, da Lei</w:t>
      </w:r>
      <w:r w:rsidR="00192CA9" w:rsidRPr="00324A81">
        <w:rPr>
          <w:rFonts w:ascii="Times New Roman" w:hAnsi="Times New Roman" w:cs="Times New Roman"/>
          <w:sz w:val="24"/>
        </w:rPr>
        <w:t xml:space="preserve"> 14.133/2021</w:t>
      </w:r>
      <w:r w:rsidRPr="00324A81">
        <w:rPr>
          <w:rFonts w:ascii="Times New Roman" w:hAnsi="Times New Roman" w:cs="Times New Roman"/>
          <w:sz w:val="24"/>
        </w:rPr>
        <w:t>);</w:t>
      </w:r>
      <w:bookmarkStart w:id="13" w:name="art156ii"/>
      <w:bookmarkEnd w:id="13"/>
    </w:p>
    <w:p w14:paraId="4CC6137B" w14:textId="77777777" w:rsidR="001F319F" w:rsidRPr="00324A81" w:rsidRDefault="004F3794"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b/>
          <w:bCs/>
          <w:sz w:val="24"/>
        </w:rPr>
        <w:t>Multa</w:t>
      </w:r>
      <w:r w:rsidRPr="00324A81">
        <w:rPr>
          <w:rFonts w:ascii="Times New Roman" w:hAnsi="Times New Roman" w:cs="Times New Roman"/>
          <w:sz w:val="24"/>
        </w:rPr>
        <w:t>:</w:t>
      </w:r>
    </w:p>
    <w:p w14:paraId="6EFD7CE7" w14:textId="77777777" w:rsidR="001F319F" w:rsidRPr="00324A81" w:rsidRDefault="004F3794"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sz w:val="24"/>
        </w:rPr>
      </w:pPr>
      <w:r w:rsidRPr="00324A81">
        <w:rPr>
          <w:rFonts w:ascii="Times New Roman" w:hAnsi="Times New Roman" w:cs="Times New Roman"/>
          <w:b/>
          <w:bCs/>
          <w:sz w:val="24"/>
        </w:rPr>
        <w:t>Moratória</w:t>
      </w:r>
      <w:r w:rsidRPr="00324A81">
        <w:rPr>
          <w:rFonts w:ascii="Times New Roman" w:hAnsi="Times New Roman" w:cs="Times New Roman"/>
          <w:sz w:val="24"/>
        </w:rPr>
        <w:t xml:space="preserve"> de 0,5% (cinco décimos por cento) por dia de atraso injustificado sobre o valor da parcela inadimplida, até o limite de 30 (trinta) dias;</w:t>
      </w:r>
      <w:bookmarkStart w:id="14" w:name="art156iii"/>
      <w:bookmarkEnd w:id="14"/>
    </w:p>
    <w:p w14:paraId="04DCE798" w14:textId="77777777" w:rsidR="00E54011" w:rsidRPr="00324A81" w:rsidRDefault="004F3794"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sz w:val="24"/>
        </w:rPr>
      </w:pPr>
      <w:r w:rsidRPr="00324A81">
        <w:rPr>
          <w:rFonts w:ascii="Times New Roman" w:hAnsi="Times New Roman" w:cs="Times New Roman"/>
          <w:sz w:val="24"/>
        </w:rPr>
        <w:t>O atraso superior a 60 dias autoriza a Administração a promover a extinção do contrato por descumprimento ou cumprimento irregular de suas cláusulas, conforme dispõe o inciso I do art. 137 da Lei n. 14.133</w:t>
      </w:r>
      <w:r w:rsidR="00192CA9" w:rsidRPr="00324A81">
        <w:rPr>
          <w:rFonts w:ascii="Times New Roman" w:hAnsi="Times New Roman" w:cs="Times New Roman"/>
          <w:sz w:val="24"/>
        </w:rPr>
        <w:t>/</w:t>
      </w:r>
      <w:r w:rsidRPr="00324A81">
        <w:rPr>
          <w:rFonts w:ascii="Times New Roman" w:hAnsi="Times New Roman" w:cs="Times New Roman"/>
          <w:sz w:val="24"/>
        </w:rPr>
        <w:t xml:space="preserve"> 2021.</w:t>
      </w:r>
    </w:p>
    <w:p w14:paraId="463CD2FF" w14:textId="29AD68FE" w:rsidR="009F3506" w:rsidRPr="00324A81" w:rsidRDefault="004F3794"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b/>
          <w:bCs/>
          <w:sz w:val="24"/>
        </w:rPr>
        <w:t xml:space="preserve">Compensatória </w:t>
      </w:r>
      <w:r w:rsidRPr="00324A81">
        <w:rPr>
          <w:rFonts w:ascii="Times New Roman" w:hAnsi="Times New Roman" w:cs="Times New Roman"/>
          <w:bCs/>
          <w:sz w:val="24"/>
        </w:rPr>
        <w:t>de 10% (dez por cento) sobre o valor total do contrato, no caso de inexecução total do objeto</w:t>
      </w:r>
      <w:r w:rsidRPr="00324A81">
        <w:rPr>
          <w:rFonts w:ascii="Times New Roman" w:hAnsi="Times New Roman" w:cs="Times New Roman"/>
          <w:b/>
          <w:bCs/>
          <w:sz w:val="24"/>
        </w:rPr>
        <w:t>;</w:t>
      </w:r>
    </w:p>
    <w:p w14:paraId="50B5765D" w14:textId="77777777" w:rsidR="00E54011" w:rsidRPr="00324A81" w:rsidRDefault="001F319F"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b/>
          <w:bCs/>
          <w:sz w:val="24"/>
        </w:rPr>
        <w:t>Multa</w:t>
      </w:r>
      <w:r w:rsidRPr="00324A81">
        <w:rPr>
          <w:rFonts w:ascii="Times New Roman" w:hAnsi="Times New Roman" w:cs="Times New Roman"/>
          <w:sz w:val="24"/>
        </w:rPr>
        <w:t>:</w:t>
      </w:r>
    </w:p>
    <w:p w14:paraId="354D3BC8" w14:textId="77777777" w:rsidR="00E54011" w:rsidRPr="00324A81" w:rsidRDefault="004F3794"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b/>
          <w:bCs/>
          <w:sz w:val="24"/>
        </w:rPr>
        <w:t>Impedimento de licitar e contratar</w:t>
      </w:r>
      <w:r w:rsidRPr="00324A81">
        <w:rPr>
          <w:rFonts w:ascii="Times New Roman" w:hAnsi="Times New Roman" w:cs="Times New Roman"/>
          <w:bCs/>
          <w:sz w:val="24"/>
        </w:rPr>
        <w:t>, quando praticadas as c</w:t>
      </w:r>
      <w:r w:rsidR="007F25A6" w:rsidRPr="00324A81">
        <w:rPr>
          <w:rFonts w:ascii="Times New Roman" w:hAnsi="Times New Roman" w:cs="Times New Roman"/>
          <w:bCs/>
          <w:sz w:val="24"/>
        </w:rPr>
        <w:t>ondutas descritas nos subiten</w:t>
      </w:r>
      <w:r w:rsidRPr="00324A81">
        <w:rPr>
          <w:rFonts w:ascii="Times New Roman" w:hAnsi="Times New Roman" w:cs="Times New Roman"/>
          <w:bCs/>
          <w:sz w:val="24"/>
        </w:rPr>
        <w:t>.1, sempre que não se justificar a imposição de penalidade mais grave (art. 156, §4º, da Lei n.º 14.133, de 2021);</w:t>
      </w:r>
      <w:bookmarkStart w:id="15" w:name="art156iv"/>
      <w:bookmarkEnd w:id="15"/>
    </w:p>
    <w:p w14:paraId="3D02C0C8" w14:textId="6EFB42FE" w:rsidR="00AB3A99" w:rsidRPr="00324A81" w:rsidRDefault="004F3794"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b/>
          <w:bCs/>
          <w:sz w:val="24"/>
        </w:rPr>
        <w:t>Declaração de inidoneidade para licitar ou contratar</w:t>
      </w:r>
      <w:r w:rsidRPr="00324A81">
        <w:rPr>
          <w:rFonts w:ascii="Times New Roman" w:hAnsi="Times New Roman" w:cs="Times New Roman"/>
          <w:sz w:val="24"/>
        </w:rPr>
        <w:t>, quando praticadas as condutas descritas nos subitens 1</w:t>
      </w:r>
      <w:r w:rsidR="00E54011" w:rsidRPr="00324A81">
        <w:rPr>
          <w:rFonts w:ascii="Times New Roman" w:hAnsi="Times New Roman" w:cs="Times New Roman"/>
          <w:sz w:val="24"/>
        </w:rPr>
        <w:t>4</w:t>
      </w:r>
      <w:r w:rsidRPr="00324A81">
        <w:rPr>
          <w:rFonts w:ascii="Times New Roman" w:hAnsi="Times New Roman" w:cs="Times New Roman"/>
          <w:sz w:val="24"/>
        </w:rPr>
        <w:t>.1.8, 1</w:t>
      </w:r>
      <w:r w:rsidR="00E54011" w:rsidRPr="00324A81">
        <w:rPr>
          <w:rFonts w:ascii="Times New Roman" w:hAnsi="Times New Roman" w:cs="Times New Roman"/>
          <w:sz w:val="24"/>
        </w:rPr>
        <w:t>4</w:t>
      </w:r>
      <w:r w:rsidRPr="00324A81">
        <w:rPr>
          <w:rFonts w:ascii="Times New Roman" w:hAnsi="Times New Roman" w:cs="Times New Roman"/>
          <w:sz w:val="24"/>
        </w:rPr>
        <w:t>.1.9, 1</w:t>
      </w:r>
      <w:r w:rsidR="00E54011" w:rsidRPr="00324A81">
        <w:rPr>
          <w:rFonts w:ascii="Times New Roman" w:hAnsi="Times New Roman" w:cs="Times New Roman"/>
          <w:sz w:val="24"/>
        </w:rPr>
        <w:t>4</w:t>
      </w:r>
      <w:r w:rsidRPr="00324A81">
        <w:rPr>
          <w:rFonts w:ascii="Times New Roman" w:hAnsi="Times New Roman" w:cs="Times New Roman"/>
          <w:sz w:val="24"/>
        </w:rPr>
        <w:t>.1.10, 1</w:t>
      </w:r>
      <w:r w:rsidR="00E54011" w:rsidRPr="00324A81">
        <w:rPr>
          <w:rFonts w:ascii="Times New Roman" w:hAnsi="Times New Roman" w:cs="Times New Roman"/>
          <w:sz w:val="24"/>
        </w:rPr>
        <w:t>4</w:t>
      </w:r>
      <w:r w:rsidRPr="00324A81">
        <w:rPr>
          <w:rFonts w:ascii="Times New Roman" w:hAnsi="Times New Roman" w:cs="Times New Roman"/>
          <w:sz w:val="24"/>
        </w:rPr>
        <w:t xml:space="preserve">.1.11 e </w:t>
      </w:r>
      <w:r w:rsidR="00BF4B29" w:rsidRPr="00324A81">
        <w:rPr>
          <w:rFonts w:ascii="Times New Roman" w:hAnsi="Times New Roman" w:cs="Times New Roman"/>
          <w:sz w:val="24"/>
        </w:rPr>
        <w:t>1</w:t>
      </w:r>
      <w:r w:rsidR="00E54011" w:rsidRPr="00324A81">
        <w:rPr>
          <w:rFonts w:ascii="Times New Roman" w:hAnsi="Times New Roman" w:cs="Times New Roman"/>
          <w:sz w:val="24"/>
        </w:rPr>
        <w:t>4</w:t>
      </w:r>
      <w:r w:rsidRPr="00324A81">
        <w:rPr>
          <w:rFonts w:ascii="Times New Roman" w:hAnsi="Times New Roman" w:cs="Times New Roman"/>
          <w:sz w:val="24"/>
        </w:rPr>
        <w:t>.1.12 do item 1</w:t>
      </w:r>
      <w:r w:rsidR="00E54011" w:rsidRPr="00324A81">
        <w:rPr>
          <w:rFonts w:ascii="Times New Roman" w:hAnsi="Times New Roman" w:cs="Times New Roman"/>
          <w:sz w:val="24"/>
        </w:rPr>
        <w:t>4</w:t>
      </w:r>
      <w:r w:rsidRPr="00324A81">
        <w:rPr>
          <w:rFonts w:ascii="Times New Roman" w:hAnsi="Times New Roman" w:cs="Times New Roman"/>
          <w:sz w:val="24"/>
        </w:rPr>
        <w:t>.1, bem como os subitens 1</w:t>
      </w:r>
      <w:r w:rsidR="00E54011" w:rsidRPr="00324A81">
        <w:rPr>
          <w:rFonts w:ascii="Times New Roman" w:hAnsi="Times New Roman" w:cs="Times New Roman"/>
          <w:sz w:val="24"/>
        </w:rPr>
        <w:t>4</w:t>
      </w:r>
      <w:r w:rsidRPr="00324A81">
        <w:rPr>
          <w:rFonts w:ascii="Times New Roman" w:hAnsi="Times New Roman" w:cs="Times New Roman"/>
          <w:sz w:val="24"/>
        </w:rPr>
        <w:t>.1.2, 1</w:t>
      </w:r>
      <w:r w:rsidR="00E54011" w:rsidRPr="00324A81">
        <w:rPr>
          <w:rFonts w:ascii="Times New Roman" w:hAnsi="Times New Roman" w:cs="Times New Roman"/>
          <w:sz w:val="24"/>
        </w:rPr>
        <w:t>4</w:t>
      </w:r>
      <w:r w:rsidRPr="00324A81">
        <w:rPr>
          <w:rFonts w:ascii="Times New Roman" w:hAnsi="Times New Roman" w:cs="Times New Roman"/>
          <w:sz w:val="24"/>
        </w:rPr>
        <w:t>.1.3, 1</w:t>
      </w:r>
      <w:r w:rsidR="00E54011" w:rsidRPr="00324A81">
        <w:rPr>
          <w:rFonts w:ascii="Times New Roman" w:hAnsi="Times New Roman" w:cs="Times New Roman"/>
          <w:sz w:val="24"/>
        </w:rPr>
        <w:t>4</w:t>
      </w:r>
      <w:r w:rsidRPr="00324A81">
        <w:rPr>
          <w:rFonts w:ascii="Times New Roman" w:hAnsi="Times New Roman" w:cs="Times New Roman"/>
          <w:sz w:val="24"/>
        </w:rPr>
        <w:t>.1.4, 1</w:t>
      </w:r>
      <w:r w:rsidR="00E54011" w:rsidRPr="00324A81">
        <w:rPr>
          <w:rFonts w:ascii="Times New Roman" w:hAnsi="Times New Roman" w:cs="Times New Roman"/>
          <w:sz w:val="24"/>
        </w:rPr>
        <w:t>4</w:t>
      </w:r>
      <w:r w:rsidRPr="00324A81">
        <w:rPr>
          <w:rFonts w:ascii="Times New Roman" w:hAnsi="Times New Roman" w:cs="Times New Roman"/>
          <w:sz w:val="24"/>
        </w:rPr>
        <w:t>.1.5, 1</w:t>
      </w:r>
      <w:r w:rsidR="00E54011" w:rsidRPr="00324A81">
        <w:rPr>
          <w:rFonts w:ascii="Times New Roman" w:hAnsi="Times New Roman" w:cs="Times New Roman"/>
          <w:sz w:val="24"/>
        </w:rPr>
        <w:t>4</w:t>
      </w:r>
      <w:r w:rsidRPr="00324A81">
        <w:rPr>
          <w:rFonts w:ascii="Times New Roman" w:hAnsi="Times New Roman" w:cs="Times New Roman"/>
          <w:sz w:val="24"/>
        </w:rPr>
        <w:t>.1.6 e 1</w:t>
      </w:r>
      <w:r w:rsidR="00E54011" w:rsidRPr="00324A81">
        <w:rPr>
          <w:rFonts w:ascii="Times New Roman" w:hAnsi="Times New Roman" w:cs="Times New Roman"/>
          <w:sz w:val="24"/>
        </w:rPr>
        <w:t>4</w:t>
      </w:r>
      <w:r w:rsidRPr="00324A81">
        <w:rPr>
          <w:rFonts w:ascii="Times New Roman" w:hAnsi="Times New Roman" w:cs="Times New Roman"/>
          <w:sz w:val="24"/>
        </w:rPr>
        <w:t>.1.7, que justifiquem a imposição de penalidade mais grave, pelo prazo mínimo de 3 (três) anos e máximo de 6 (seis) anos (art. 156, §5º, da Lei n.º 14.133</w:t>
      </w:r>
      <w:r w:rsidR="00192CA9" w:rsidRPr="00324A81">
        <w:rPr>
          <w:rFonts w:ascii="Times New Roman" w:hAnsi="Times New Roman" w:cs="Times New Roman"/>
          <w:sz w:val="24"/>
        </w:rPr>
        <w:t>/</w:t>
      </w:r>
      <w:r w:rsidRPr="00324A81">
        <w:rPr>
          <w:rFonts w:ascii="Times New Roman" w:hAnsi="Times New Roman" w:cs="Times New Roman"/>
          <w:sz w:val="24"/>
        </w:rPr>
        <w:t>2021).</w:t>
      </w:r>
    </w:p>
    <w:p w14:paraId="23F2797D" w14:textId="77777777" w:rsidR="00E54011" w:rsidRPr="00324A81" w:rsidRDefault="004F3794"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Na aplicação das sanções serão considerados:</w:t>
      </w:r>
      <w:bookmarkStart w:id="16" w:name="art156§1i"/>
      <w:bookmarkEnd w:id="16"/>
    </w:p>
    <w:p w14:paraId="4AADB337" w14:textId="77777777" w:rsidR="00E54011" w:rsidRPr="00324A81" w:rsidRDefault="004F3794"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A natureza e a gravidade da infração cometida;</w:t>
      </w:r>
      <w:bookmarkStart w:id="17" w:name="art156§1ii"/>
      <w:bookmarkEnd w:id="17"/>
    </w:p>
    <w:p w14:paraId="36F64139" w14:textId="77777777" w:rsidR="00E54011" w:rsidRPr="00324A81" w:rsidRDefault="004F3794"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As peculiaridades do caso concreto;</w:t>
      </w:r>
      <w:bookmarkStart w:id="18" w:name="art156§1iii"/>
      <w:bookmarkEnd w:id="18"/>
    </w:p>
    <w:p w14:paraId="4C991999" w14:textId="77777777" w:rsidR="00E54011" w:rsidRPr="00324A81" w:rsidRDefault="004F3794"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As circunstâncias agravantes ou atenuantes;</w:t>
      </w:r>
      <w:bookmarkStart w:id="19" w:name="art156§1iv"/>
      <w:bookmarkEnd w:id="19"/>
    </w:p>
    <w:p w14:paraId="1C002E62" w14:textId="77777777" w:rsidR="00E54011" w:rsidRPr="00324A81" w:rsidRDefault="004F3794"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Os danos que dela provierem para a Administração Pública;</w:t>
      </w:r>
      <w:bookmarkStart w:id="20" w:name="art156§1v"/>
      <w:bookmarkEnd w:id="20"/>
    </w:p>
    <w:p w14:paraId="5B5AE8CD" w14:textId="4E003819" w:rsidR="004F3794" w:rsidRPr="00324A81" w:rsidRDefault="004F3794"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A implantação ou o aperfeiçoamento de programa de integridade, conforme normas e orientações dos órgãos de controle.</w:t>
      </w:r>
    </w:p>
    <w:p w14:paraId="50B3CBDC" w14:textId="1B0B7CE2" w:rsidR="004F3794" w:rsidRPr="00324A81" w:rsidRDefault="004F3794" w:rsidP="00324A81">
      <w:pPr>
        <w:pStyle w:val="Nivel10"/>
        <w:numPr>
          <w:ilvl w:val="0"/>
          <w:numId w:val="14"/>
        </w:numPr>
        <w:spacing w:line="360" w:lineRule="auto"/>
        <w:ind w:left="0" w:firstLine="0"/>
        <w:outlineLvl w:val="0"/>
        <w:rPr>
          <w:rFonts w:ascii="Times New Roman" w:hAnsi="Times New Roman" w:cs="Times New Roman"/>
          <w:b w:val="0"/>
          <w:bCs/>
          <w:sz w:val="24"/>
          <w:szCs w:val="24"/>
          <w:u w:val="single"/>
        </w:rPr>
      </w:pPr>
      <w:r w:rsidRPr="00324A81">
        <w:rPr>
          <w:rFonts w:ascii="Times New Roman" w:hAnsi="Times New Roman" w:cs="Times New Roman"/>
          <w:bCs/>
          <w:sz w:val="24"/>
          <w:szCs w:val="24"/>
          <w:u w:val="single"/>
        </w:rPr>
        <w:t xml:space="preserve">FORMA E CRITÉRIOS DE SELEÇÃO DO FORNECEDOR E </w:t>
      </w:r>
      <w:r w:rsidR="00BF4B29" w:rsidRPr="00324A81">
        <w:rPr>
          <w:rFonts w:ascii="Times New Roman" w:hAnsi="Times New Roman" w:cs="Times New Roman"/>
          <w:bCs/>
          <w:sz w:val="24"/>
          <w:szCs w:val="24"/>
          <w:u w:val="single"/>
        </w:rPr>
        <w:t>REGIME DE EXECUÇÃO</w:t>
      </w:r>
    </w:p>
    <w:p w14:paraId="363D19E5" w14:textId="77777777" w:rsidR="00E54011" w:rsidRPr="00324A81" w:rsidRDefault="004F3794" w:rsidP="00324A81">
      <w:pPr>
        <w:pStyle w:val="PargrafodaLista"/>
        <w:numPr>
          <w:ilvl w:val="1"/>
          <w:numId w:val="14"/>
        </w:numPr>
        <w:spacing w:line="360" w:lineRule="auto"/>
        <w:ind w:left="0" w:firstLine="0"/>
        <w:contextualSpacing w:val="0"/>
        <w:jc w:val="both"/>
        <w:rPr>
          <w:rFonts w:ascii="Times New Roman" w:hAnsi="Times New Roman" w:cs="Times New Roman"/>
          <w:b/>
          <w:sz w:val="24"/>
        </w:rPr>
      </w:pPr>
      <w:r w:rsidRPr="00324A81">
        <w:rPr>
          <w:rFonts w:ascii="Times New Roman" w:hAnsi="Times New Roman" w:cs="Times New Roman"/>
          <w:b/>
          <w:sz w:val="24"/>
        </w:rPr>
        <w:t>Forma de seleção e critério de julgamento da proposta.</w:t>
      </w:r>
    </w:p>
    <w:p w14:paraId="46B0A349" w14:textId="7780F38B" w:rsidR="004F3794" w:rsidRPr="00324A81" w:rsidRDefault="00BF4B29"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b/>
          <w:sz w:val="24"/>
        </w:rPr>
      </w:pPr>
      <w:r w:rsidRPr="00324A81">
        <w:rPr>
          <w:rFonts w:ascii="Times New Roman" w:hAnsi="Times New Roman" w:cs="Times New Roman"/>
          <w:sz w:val="24"/>
        </w:rPr>
        <w:lastRenderedPageBreak/>
        <w:t>O contratado será selecionado por meio da realização de procedimento de inexigibilidade de licitação, com fundamento na hipótese do art. 74,</w:t>
      </w:r>
      <w:r w:rsidR="00F971DF" w:rsidRPr="00324A81">
        <w:rPr>
          <w:rFonts w:ascii="Times New Roman" w:hAnsi="Times New Roman" w:cs="Times New Roman"/>
          <w:sz w:val="24"/>
        </w:rPr>
        <w:t xml:space="preserve"> </w:t>
      </w:r>
      <w:r w:rsidR="00F971DF" w:rsidRPr="00324A81">
        <w:rPr>
          <w:rFonts w:ascii="Times New Roman" w:hAnsi="Times New Roman" w:cs="Times New Roman"/>
          <w:iCs/>
          <w:color w:val="000000" w:themeColor="text1"/>
          <w:sz w:val="24"/>
        </w:rPr>
        <w:t>inciso I</w:t>
      </w:r>
      <w:r w:rsidR="00F971DF" w:rsidRPr="00324A81">
        <w:rPr>
          <w:rFonts w:ascii="Times New Roman" w:hAnsi="Times New Roman" w:cs="Times New Roman"/>
          <w:sz w:val="24"/>
        </w:rPr>
        <w:t xml:space="preserve">, </w:t>
      </w:r>
      <w:r w:rsidRPr="00324A81">
        <w:rPr>
          <w:rFonts w:ascii="Times New Roman" w:hAnsi="Times New Roman" w:cs="Times New Roman"/>
          <w:sz w:val="24"/>
        </w:rPr>
        <w:t>da Lei nº 14.133/2021</w:t>
      </w:r>
    </w:p>
    <w:p w14:paraId="3005BA6D" w14:textId="48BA43F3" w:rsidR="00E54011" w:rsidRPr="00324A81" w:rsidRDefault="004F3794" w:rsidP="00324A81">
      <w:pPr>
        <w:pStyle w:val="PargrafodaLista"/>
        <w:numPr>
          <w:ilvl w:val="1"/>
          <w:numId w:val="14"/>
        </w:numPr>
        <w:spacing w:line="360" w:lineRule="auto"/>
        <w:ind w:left="0" w:firstLine="0"/>
        <w:contextualSpacing w:val="0"/>
        <w:jc w:val="both"/>
        <w:rPr>
          <w:rFonts w:ascii="Times New Roman" w:hAnsi="Times New Roman" w:cs="Times New Roman"/>
          <w:b/>
          <w:sz w:val="24"/>
        </w:rPr>
      </w:pPr>
      <w:r w:rsidRPr="00324A81">
        <w:rPr>
          <w:rFonts w:ascii="Times New Roman" w:hAnsi="Times New Roman" w:cs="Times New Roman"/>
          <w:b/>
          <w:sz w:val="24"/>
        </w:rPr>
        <w:t xml:space="preserve">Forma </w:t>
      </w:r>
      <w:r w:rsidR="002935F5" w:rsidRPr="00324A81">
        <w:rPr>
          <w:rFonts w:ascii="Times New Roman" w:hAnsi="Times New Roman" w:cs="Times New Roman"/>
          <w:b/>
          <w:sz w:val="24"/>
        </w:rPr>
        <w:t>da Prestação de serviço</w:t>
      </w:r>
      <w:r w:rsidRPr="00324A81">
        <w:rPr>
          <w:rFonts w:ascii="Times New Roman" w:hAnsi="Times New Roman" w:cs="Times New Roman"/>
          <w:b/>
          <w:sz w:val="24"/>
        </w:rPr>
        <w:t>.</w:t>
      </w:r>
    </w:p>
    <w:p w14:paraId="09B94225" w14:textId="3A1953C9" w:rsidR="00E54011" w:rsidRPr="00324A81" w:rsidRDefault="002935F5"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b/>
          <w:sz w:val="24"/>
        </w:rPr>
      </w:pPr>
      <w:r w:rsidRPr="00324A81">
        <w:rPr>
          <w:rFonts w:ascii="Times New Roman" w:hAnsi="Times New Roman" w:cs="Times New Roman"/>
          <w:sz w:val="24"/>
        </w:rPr>
        <w:t xml:space="preserve">A prestação </w:t>
      </w:r>
      <w:r w:rsidRPr="00324A81">
        <w:rPr>
          <w:rFonts w:ascii="Times New Roman" w:hAnsi="Times New Roman" w:cs="Times New Roman"/>
          <w:color w:val="000000" w:themeColor="text1"/>
          <w:sz w:val="24"/>
        </w:rPr>
        <w:t xml:space="preserve">de serviço </w:t>
      </w:r>
      <w:r w:rsidR="004F3794" w:rsidRPr="00324A81">
        <w:rPr>
          <w:rFonts w:ascii="Times New Roman" w:hAnsi="Times New Roman" w:cs="Times New Roman"/>
          <w:color w:val="000000" w:themeColor="text1"/>
          <w:sz w:val="24"/>
        </w:rPr>
        <w:t xml:space="preserve">será </w:t>
      </w:r>
      <w:r w:rsidR="00142D87" w:rsidRPr="00324A81">
        <w:rPr>
          <w:rFonts w:ascii="Times New Roman" w:hAnsi="Times New Roman" w:cs="Times New Roman"/>
          <w:color w:val="000000" w:themeColor="text1"/>
          <w:sz w:val="24"/>
        </w:rPr>
        <w:t>entrega futura</w:t>
      </w:r>
      <w:r w:rsidR="00F971DF" w:rsidRPr="00324A81">
        <w:rPr>
          <w:rFonts w:ascii="Times New Roman" w:hAnsi="Times New Roman" w:cs="Times New Roman"/>
          <w:color w:val="000000" w:themeColor="text1"/>
          <w:sz w:val="24"/>
        </w:rPr>
        <w:t>.</w:t>
      </w:r>
    </w:p>
    <w:p w14:paraId="31AE092A" w14:textId="232B4608" w:rsidR="009F3506" w:rsidRPr="00324A81" w:rsidRDefault="00B03857" w:rsidP="00324A81">
      <w:pPr>
        <w:pStyle w:val="PargrafodaLista"/>
        <w:numPr>
          <w:ilvl w:val="1"/>
          <w:numId w:val="14"/>
        </w:numPr>
        <w:spacing w:line="360" w:lineRule="auto"/>
        <w:ind w:left="142" w:firstLine="0"/>
        <w:contextualSpacing w:val="0"/>
        <w:jc w:val="both"/>
        <w:rPr>
          <w:rFonts w:ascii="Times New Roman" w:hAnsi="Times New Roman" w:cs="Times New Roman"/>
          <w:b/>
          <w:sz w:val="24"/>
        </w:rPr>
      </w:pPr>
      <w:r w:rsidRPr="00324A81">
        <w:rPr>
          <w:rFonts w:ascii="Times New Roman" w:hAnsi="Times New Roman" w:cs="Times New Roman"/>
          <w:b/>
          <w:sz w:val="24"/>
        </w:rPr>
        <w:t>Exigências de Habilitação.</w:t>
      </w:r>
    </w:p>
    <w:p w14:paraId="0E0CC6C9" w14:textId="77777777" w:rsidR="00E54011" w:rsidRPr="00324A81" w:rsidRDefault="00142D87"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0D8E5A26" w14:textId="77777777" w:rsidR="001F5279" w:rsidRPr="00324A81" w:rsidRDefault="00142D87"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sz w:val="24"/>
        </w:rPr>
      </w:pPr>
      <w:r w:rsidRPr="00324A81">
        <w:rPr>
          <w:rFonts w:ascii="Times New Roman" w:hAnsi="Times New Roman" w:cs="Times New Roman"/>
          <w:sz w:val="24"/>
        </w:rPr>
        <w:t xml:space="preserve">SICAF;   </w:t>
      </w:r>
    </w:p>
    <w:p w14:paraId="3D08A865" w14:textId="77777777" w:rsidR="001F5279" w:rsidRPr="00324A81" w:rsidRDefault="00142D87"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sz w:val="24"/>
        </w:rPr>
      </w:pPr>
      <w:r w:rsidRPr="00324A81">
        <w:rPr>
          <w:rFonts w:ascii="Times New Roman" w:hAnsi="Times New Roman" w:cs="Times New Roman"/>
          <w:sz w:val="24"/>
        </w:rPr>
        <w:t>Certidão de Licitantes Inidôneos do Tribunal de Contas da União - TCU;</w:t>
      </w:r>
    </w:p>
    <w:p w14:paraId="7F83A83D" w14:textId="77777777" w:rsidR="001F5279" w:rsidRPr="00324A81" w:rsidRDefault="00142D87" w:rsidP="00324A81">
      <w:pPr>
        <w:pStyle w:val="PargrafodaLista"/>
        <w:numPr>
          <w:ilvl w:val="3"/>
          <w:numId w:val="14"/>
        </w:numPr>
        <w:spacing w:line="360" w:lineRule="auto"/>
        <w:ind w:hanging="437"/>
        <w:contextualSpacing w:val="0"/>
        <w:jc w:val="both"/>
        <w:rPr>
          <w:rFonts w:ascii="Times New Roman" w:hAnsi="Times New Roman" w:cs="Times New Roman"/>
          <w:sz w:val="24"/>
        </w:rPr>
      </w:pPr>
      <w:r w:rsidRPr="00324A81">
        <w:rPr>
          <w:rFonts w:ascii="Times New Roman" w:hAnsi="Times New Roman" w:cs="Times New Roman"/>
          <w:sz w:val="24"/>
        </w:rPr>
        <w:t>Nada Costa da Cadastro Nacional de Condenações Cíveis por Atos de Improbidade Administrativa, mantido pelo Conselho Nacional de Justiça (</w:t>
      </w:r>
      <w:hyperlink r:id="rId10" w:history="1">
        <w:r w:rsidRPr="00324A81">
          <w:rPr>
            <w:rStyle w:val="Hyperlink"/>
            <w:rFonts w:ascii="Times New Roman" w:hAnsi="Times New Roman" w:cs="Times New Roman"/>
            <w:color w:val="auto"/>
            <w:sz w:val="24"/>
          </w:rPr>
          <w:t>www.cnj.jus.br/improbidade_adm/consultar_requerido.php</w:t>
        </w:r>
      </w:hyperlink>
      <w:r w:rsidRPr="00324A81">
        <w:rPr>
          <w:rFonts w:ascii="Times New Roman" w:hAnsi="Times New Roman" w:cs="Times New Roman"/>
          <w:sz w:val="24"/>
        </w:rPr>
        <w:t>).</w:t>
      </w:r>
    </w:p>
    <w:p w14:paraId="10D9010A" w14:textId="5D405510" w:rsidR="00142D87" w:rsidRPr="00324A81" w:rsidRDefault="00142D87" w:rsidP="00324A81">
      <w:pPr>
        <w:pStyle w:val="PargrafodaLista"/>
        <w:numPr>
          <w:ilvl w:val="3"/>
          <w:numId w:val="14"/>
        </w:numPr>
        <w:spacing w:line="360" w:lineRule="auto"/>
        <w:ind w:hanging="437"/>
        <w:contextualSpacing w:val="0"/>
        <w:jc w:val="both"/>
        <w:rPr>
          <w:rFonts w:ascii="Times New Roman" w:hAnsi="Times New Roman" w:cs="Times New Roman"/>
          <w:sz w:val="24"/>
        </w:rPr>
      </w:pPr>
      <w:r w:rsidRPr="00324A81">
        <w:rPr>
          <w:rFonts w:ascii="Times New Roman" w:hAnsi="Times New Roman" w:cs="Times New Roman"/>
          <w:sz w:val="24"/>
        </w:rPr>
        <w:t xml:space="preserve">Cadastro Nacional de Empresas Inidôneas e Suspensas - CEIS, mantido pela Controladoria-Geral da União </w:t>
      </w:r>
      <w:r w:rsidR="001F5279" w:rsidRPr="00324A81">
        <w:rPr>
          <w:rFonts w:ascii="Times New Roman" w:hAnsi="Times New Roman" w:cs="Times New Roman"/>
          <w:sz w:val="24"/>
        </w:rPr>
        <w:t>(www.portaldat</w:t>
      </w:r>
      <w:r w:rsidRPr="00324A81">
        <w:rPr>
          <w:rFonts w:ascii="Times New Roman" w:hAnsi="Times New Roman" w:cs="Times New Roman"/>
          <w:sz w:val="24"/>
        </w:rPr>
        <w:t>Cadastro Nacional de Empresas Punidas - CNEP, mantido pela Controladoria-Geral da União (https://www.portaltransparencia.gov.br/sancoes/cnep).</w:t>
      </w:r>
    </w:p>
    <w:p w14:paraId="0F5BCBF1" w14:textId="77777777" w:rsidR="001F5279" w:rsidRPr="00324A81" w:rsidRDefault="00142D87"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278A211" w14:textId="66EF8D10" w:rsidR="001F5279" w:rsidRPr="00324A81" w:rsidRDefault="00142D87"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Caso conste na Consulta de Situação do interessado a existência de Ocorrências Impeditivas Indiretas, o gestor diligenciará para verificar se houve fraude por parte das empresas apontadas no Relatório de Ocorrências Impeditivas Indiretas</w:t>
      </w:r>
      <w:r w:rsidR="001F5279" w:rsidRPr="00324A81">
        <w:rPr>
          <w:rFonts w:ascii="Times New Roman" w:eastAsiaTheme="majorEastAsia" w:hAnsi="Times New Roman" w:cs="Times New Roman"/>
          <w:color w:val="000000"/>
          <w:sz w:val="24"/>
        </w:rPr>
        <w:t>.</w:t>
      </w:r>
    </w:p>
    <w:p w14:paraId="6FB4F21A" w14:textId="78EE3EE3" w:rsidR="005E1B27" w:rsidRPr="00324A81" w:rsidRDefault="005E1B27" w:rsidP="00324A81">
      <w:pPr>
        <w:pStyle w:val="PargrafodaLista"/>
        <w:numPr>
          <w:ilvl w:val="2"/>
          <w:numId w:val="14"/>
        </w:numPr>
        <w:tabs>
          <w:tab w:val="left" w:pos="851"/>
        </w:tabs>
        <w:spacing w:line="360" w:lineRule="auto"/>
        <w:ind w:left="0" w:firstLine="0"/>
        <w:contextualSpacing w:val="0"/>
        <w:jc w:val="both"/>
        <w:rPr>
          <w:rFonts w:ascii="Times New Roman" w:eastAsiaTheme="majorEastAsia" w:hAnsi="Times New Roman" w:cs="Times New Roman"/>
          <w:color w:val="000000"/>
          <w:sz w:val="24"/>
        </w:rPr>
      </w:pPr>
      <w:r w:rsidRPr="00324A81">
        <w:rPr>
          <w:rFonts w:ascii="Times New Roman" w:eastAsiaTheme="majorEastAsia" w:hAnsi="Times New Roman" w:cs="Times New Roman"/>
          <w:color w:val="000000"/>
          <w:sz w:val="24"/>
        </w:rPr>
        <w:t>Para fins de habilitação, deverá o interessado comprovar os seguintes requisitos, que serão exigidos conforme sua natureza jurídica:</w:t>
      </w:r>
    </w:p>
    <w:p w14:paraId="50CA64AF" w14:textId="77777777" w:rsidR="00296A82" w:rsidRPr="00324A81" w:rsidRDefault="005E1B27"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b/>
          <w:bCs/>
          <w:sz w:val="24"/>
        </w:rPr>
        <w:t>Habilitação Jurídica:</w:t>
      </w:r>
    </w:p>
    <w:p w14:paraId="7039A008" w14:textId="77777777" w:rsidR="00296A82" w:rsidRPr="00324A81" w:rsidRDefault="005E1B27"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
          <w:bCs/>
          <w:sz w:val="24"/>
        </w:rPr>
      </w:pPr>
      <w:r w:rsidRPr="00324A81">
        <w:rPr>
          <w:rFonts w:ascii="Times New Roman" w:hAnsi="Times New Roman" w:cs="Times New Roman"/>
          <w:b/>
          <w:bCs/>
          <w:sz w:val="24"/>
        </w:rPr>
        <w:t>Pessoa física:</w:t>
      </w:r>
      <w:r w:rsidRPr="00324A81">
        <w:rPr>
          <w:rFonts w:ascii="Times New Roman" w:hAnsi="Times New Roman" w:cs="Times New Roman"/>
          <w:sz w:val="24"/>
        </w:rPr>
        <w:t xml:space="preserve"> cédula de identidade (RG) ou documento equivalente que, por força de lei, tenha validade para fins de identificação em todo o território nacional;</w:t>
      </w:r>
    </w:p>
    <w:p w14:paraId="6F047413" w14:textId="77777777" w:rsidR="00296A82" w:rsidRPr="00324A81" w:rsidRDefault="005E1B27"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
          <w:bCs/>
          <w:sz w:val="24"/>
        </w:rPr>
      </w:pPr>
      <w:r w:rsidRPr="00324A81">
        <w:rPr>
          <w:rFonts w:ascii="Times New Roman" w:hAnsi="Times New Roman" w:cs="Times New Roman"/>
          <w:b/>
          <w:bCs/>
          <w:sz w:val="24"/>
        </w:rPr>
        <w:t>Empresário individual:</w:t>
      </w:r>
      <w:r w:rsidRPr="00324A81">
        <w:rPr>
          <w:rFonts w:ascii="Times New Roman" w:hAnsi="Times New Roman" w:cs="Times New Roman"/>
          <w:sz w:val="24"/>
        </w:rPr>
        <w:t xml:space="preserve"> inscrição no Registro Público de Empresas Mercantis, a cargo da Junta Comercial da respectiva sede; </w:t>
      </w:r>
    </w:p>
    <w:p w14:paraId="7A16EBA8" w14:textId="77777777" w:rsidR="00296A82" w:rsidRPr="00324A81" w:rsidRDefault="005E1B27"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
          <w:bCs/>
          <w:sz w:val="24"/>
        </w:rPr>
      </w:pPr>
      <w:r w:rsidRPr="00324A81">
        <w:rPr>
          <w:rFonts w:ascii="Times New Roman" w:hAnsi="Times New Roman" w:cs="Times New Roman"/>
          <w:b/>
          <w:bCs/>
          <w:sz w:val="24"/>
        </w:rPr>
        <w:lastRenderedPageBreak/>
        <w:t>Microempreendedor Individual - MEI:</w:t>
      </w:r>
      <w:r w:rsidRPr="00324A81">
        <w:rPr>
          <w:rFonts w:ascii="Times New Roman" w:hAnsi="Times New Roman" w:cs="Times New Roman"/>
          <w:sz w:val="24"/>
        </w:rPr>
        <w:t xml:space="preserve"> Certificado da Condição de Microempreendedor Individual - CCMEI, cuja aceitação ficará condicionada à verificação da autenticidade no sítio </w:t>
      </w:r>
      <w:r w:rsidR="00296A82" w:rsidRPr="00324A81">
        <w:rPr>
          <w:rFonts w:ascii="Times New Roman" w:hAnsi="Times New Roman" w:cs="Times New Roman"/>
          <w:sz w:val="24"/>
        </w:rPr>
        <w:t>s</w:t>
      </w:r>
      <w:r w:rsidRPr="00324A81">
        <w:rPr>
          <w:rFonts w:ascii="Times New Roman" w:hAnsi="Times New Roman" w:cs="Times New Roman"/>
          <w:b/>
          <w:bCs/>
          <w:sz w:val="24"/>
        </w:rPr>
        <w:t>ociedade empresária, sociedade limitada unipessoal - SLU ou sociedade identificada como empresa individual de responsabilidade limitada - EIRELI</w:t>
      </w:r>
      <w:r w:rsidRPr="00324A81">
        <w:rPr>
          <w:rFonts w:ascii="Times New Roman" w:hAnsi="Times New Roman" w:cs="Times New Roman"/>
          <w:sz w:val="24"/>
        </w:rPr>
        <w:t>: inscrição do ato constitutivo, estatuto ou contrato social no Registro Público de Empresas Mercantis, a cargo da Junta Comercial da respectiva sede, acompanhada de documento comprobatório de seus administradores;</w:t>
      </w:r>
    </w:p>
    <w:p w14:paraId="5945961F" w14:textId="77777777" w:rsidR="00296A82" w:rsidRPr="00324A81" w:rsidRDefault="005E1B27"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
          <w:bCs/>
          <w:sz w:val="24"/>
        </w:rPr>
      </w:pPr>
      <w:r w:rsidRPr="00324A81">
        <w:rPr>
          <w:rFonts w:ascii="Times New Roman" w:hAnsi="Times New Roman" w:cs="Times New Roman"/>
          <w:b/>
          <w:bCs/>
          <w:sz w:val="24"/>
        </w:rPr>
        <w:t>Sociedade empresária estrangeira:</w:t>
      </w:r>
      <w:r w:rsidRPr="00324A81">
        <w:rPr>
          <w:rFonts w:ascii="Times New Roman" w:hAnsi="Times New Roman" w:cs="Times New Roman"/>
          <w:sz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2135FB3" w14:textId="77777777" w:rsidR="00296A82" w:rsidRPr="00324A81" w:rsidRDefault="005E1B27"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
          <w:bCs/>
          <w:sz w:val="24"/>
        </w:rPr>
      </w:pPr>
      <w:r w:rsidRPr="00324A81">
        <w:rPr>
          <w:rFonts w:ascii="Times New Roman" w:hAnsi="Times New Roman" w:cs="Times New Roman"/>
          <w:b/>
          <w:bCs/>
          <w:sz w:val="24"/>
        </w:rPr>
        <w:t>Sociedade simples:</w:t>
      </w:r>
      <w:r w:rsidRPr="00324A81">
        <w:rPr>
          <w:rFonts w:ascii="Times New Roman" w:hAnsi="Times New Roman" w:cs="Times New Roman"/>
          <w:sz w:val="24"/>
        </w:rPr>
        <w:t xml:space="preserve"> inscrição do ato constitutivo no Registro Civil de Pessoas Jurídicas do local de sua sede, acompanhada de documento comprobatório de seus administradores;</w:t>
      </w:r>
    </w:p>
    <w:p w14:paraId="5A4C4119" w14:textId="18C2E37A" w:rsidR="00296A82" w:rsidRPr="00324A81" w:rsidRDefault="00296A82"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
          <w:bCs/>
          <w:sz w:val="24"/>
        </w:rPr>
      </w:pPr>
      <w:r w:rsidRPr="00324A81">
        <w:rPr>
          <w:rFonts w:ascii="Times New Roman" w:hAnsi="Times New Roman" w:cs="Times New Roman"/>
          <w:b/>
          <w:bCs/>
          <w:sz w:val="24"/>
        </w:rPr>
        <w:t>F</w:t>
      </w:r>
      <w:r w:rsidR="005E1B27" w:rsidRPr="00324A81">
        <w:rPr>
          <w:rFonts w:ascii="Times New Roman" w:hAnsi="Times New Roman" w:cs="Times New Roman"/>
          <w:b/>
          <w:bCs/>
          <w:sz w:val="24"/>
        </w:rPr>
        <w:t>ilial, sucursal ou agência de sociedade simples ou empresária</w:t>
      </w:r>
      <w:r w:rsidR="005E1B27" w:rsidRPr="00324A81">
        <w:rPr>
          <w:rFonts w:ascii="Times New Roman" w:hAnsi="Times New Roman" w:cs="Times New Roman"/>
          <w:sz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r w:rsidRPr="00324A81">
        <w:rPr>
          <w:rFonts w:ascii="Times New Roman" w:hAnsi="Times New Roman" w:cs="Times New Roman"/>
          <w:b/>
          <w:bCs/>
          <w:sz w:val="24"/>
        </w:rPr>
        <w:t>;</w:t>
      </w:r>
    </w:p>
    <w:p w14:paraId="40DD5613" w14:textId="3A6A3D6A" w:rsidR="005E1B27" w:rsidRPr="00324A81" w:rsidRDefault="005E1B27"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
          <w:bCs/>
          <w:sz w:val="24"/>
        </w:rPr>
      </w:pPr>
      <w:r w:rsidRPr="00324A81">
        <w:rPr>
          <w:rFonts w:ascii="Times New Roman" w:hAnsi="Times New Roman" w:cs="Times New Roman"/>
          <w:b/>
          <w:bCs/>
          <w:sz w:val="24"/>
        </w:rPr>
        <w:t>Sociedade cooperativa</w:t>
      </w:r>
      <w:r w:rsidRPr="00324A81">
        <w:rPr>
          <w:rFonts w:ascii="Times New Roman" w:hAnsi="Times New Roman" w:cs="Times New Roman"/>
          <w:sz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41533971" w14:textId="7F8A6BD6" w:rsidR="005E1B27" w:rsidRPr="00324A81" w:rsidRDefault="005E1B27"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Cs/>
          <w:color w:val="FF0000"/>
          <w:sz w:val="24"/>
        </w:rPr>
      </w:pPr>
      <w:r w:rsidRPr="00324A81">
        <w:rPr>
          <w:rFonts w:ascii="Times New Roman" w:hAnsi="Times New Roman" w:cs="Times New Roman"/>
          <w:sz w:val="24"/>
        </w:rPr>
        <w:t>Os documentos apresentados deverão estar acompanhados de todas as alterações ou da consolidação respectiva.</w:t>
      </w:r>
    </w:p>
    <w:p w14:paraId="33B0960C" w14:textId="77777777" w:rsidR="00296A82" w:rsidRPr="00324A81" w:rsidRDefault="005E1B27"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b/>
          <w:bCs/>
          <w:sz w:val="24"/>
        </w:rPr>
        <w:t>Habilitação fiscal, social e trabalhista</w:t>
      </w:r>
      <w:r w:rsidR="009B4705" w:rsidRPr="00324A81">
        <w:rPr>
          <w:rFonts w:ascii="Times New Roman" w:hAnsi="Times New Roman" w:cs="Times New Roman"/>
          <w:b/>
          <w:bCs/>
          <w:sz w:val="24"/>
        </w:rPr>
        <w:t>:</w:t>
      </w:r>
    </w:p>
    <w:p w14:paraId="294C99CE" w14:textId="77777777" w:rsidR="00296A82" w:rsidRPr="00324A81" w:rsidRDefault="005E1B27"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
          <w:bCs/>
          <w:sz w:val="24"/>
        </w:rPr>
      </w:pPr>
      <w:r w:rsidRPr="00324A81">
        <w:rPr>
          <w:rFonts w:ascii="Times New Roman" w:hAnsi="Times New Roman" w:cs="Times New Roman"/>
          <w:sz w:val="24"/>
        </w:rPr>
        <w:t>P</w:t>
      </w:r>
      <w:r w:rsidRPr="00324A81">
        <w:rPr>
          <w:rFonts w:ascii="Times New Roman" w:hAnsi="Times New Roman" w:cs="Times New Roman"/>
          <w:b/>
          <w:bCs/>
          <w:sz w:val="24"/>
        </w:rPr>
        <w:t xml:space="preserve">rova de Inscrição no Cadastro Nacional de Pessoas Jurídicas (CNPJ) </w:t>
      </w:r>
      <w:r w:rsidRPr="00324A81">
        <w:rPr>
          <w:rFonts w:ascii="Times New Roman" w:hAnsi="Times New Roman" w:cs="Times New Roman"/>
          <w:sz w:val="24"/>
        </w:rPr>
        <w:t xml:space="preserve">ou no Cadastro de Pessoas Físicas, conforme o caso, relativo ao domicílio ou sede do licitante, pertinente e compatível com o objeto desta licitação, mediante apresentação do Cadastro Nacional da Pessoa Jurídica - Comprovante de Inscrição e de Situação Cadastral, fornecida pela </w:t>
      </w:r>
      <w:r w:rsidRPr="00324A81">
        <w:rPr>
          <w:rFonts w:ascii="Times New Roman" w:hAnsi="Times New Roman" w:cs="Times New Roman"/>
          <w:sz w:val="24"/>
        </w:rPr>
        <w:lastRenderedPageBreak/>
        <w:t>Secretaria da Receita Federal do Brasil. (</w:t>
      </w:r>
      <w:r w:rsidRPr="00324A81">
        <w:rPr>
          <w:rFonts w:ascii="Times New Roman" w:hAnsi="Times New Roman" w:cs="Times New Roman"/>
          <w:sz w:val="24"/>
          <w:u w:val="single"/>
          <w:lang w:eastAsia="en-US" w:bidi="pt-BR"/>
        </w:rPr>
        <w:t>O documento deverá ser expedido no máximo 90 (Noventa) dias antes da data do certame</w:t>
      </w:r>
      <w:r w:rsidRPr="00324A81">
        <w:rPr>
          <w:rFonts w:ascii="Times New Roman" w:hAnsi="Times New Roman" w:cs="Times New Roman"/>
          <w:sz w:val="24"/>
        </w:rPr>
        <w:t>).</w:t>
      </w:r>
    </w:p>
    <w:p w14:paraId="6E9D0502" w14:textId="77777777" w:rsidR="00296A82" w:rsidRPr="00324A81" w:rsidRDefault="005E1B27"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
          <w:bCs/>
          <w:sz w:val="24"/>
        </w:rPr>
      </w:pPr>
      <w:r w:rsidRPr="00324A81">
        <w:rPr>
          <w:rFonts w:ascii="Times New Roman" w:hAnsi="Times New Roman" w:cs="Times New Roman"/>
          <w:b/>
          <w:bCs/>
          <w:sz w:val="24"/>
        </w:rPr>
        <w:t>Prova de regularidade para com a Fazenda Federal</w:t>
      </w:r>
      <w:r w:rsidRPr="00324A81">
        <w:rPr>
          <w:rFonts w:ascii="Times New Roman" w:hAnsi="Times New Roman" w:cs="Times New Roman"/>
          <w:sz w:val="24"/>
        </w:rPr>
        <w:t>, mediante apresentação de Certidão Conjunta de Débitos relativos a Tributos Federais e à Dívida Ativa da União, fornecida pela Secretaria da Receita Federal do Brasil e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4F0AB33" w14:textId="77777777" w:rsidR="00296A82" w:rsidRPr="00324A81" w:rsidRDefault="005E1B27"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
          <w:bCs/>
          <w:sz w:val="24"/>
        </w:rPr>
      </w:pPr>
      <w:r w:rsidRPr="00324A81">
        <w:rPr>
          <w:rFonts w:ascii="Times New Roman" w:hAnsi="Times New Roman" w:cs="Times New Roman"/>
          <w:b/>
          <w:bCs/>
          <w:sz w:val="24"/>
        </w:rPr>
        <w:t>Prova de regularidade para com a Fazenda Estadual</w:t>
      </w:r>
      <w:r w:rsidRPr="00324A81">
        <w:rPr>
          <w:rFonts w:ascii="Times New Roman" w:hAnsi="Times New Roman" w:cs="Times New Roman"/>
          <w:sz w:val="24"/>
        </w:rPr>
        <w:t xml:space="preserve"> do domicílio ou sede do licitante, mediante apresentação da Certidão Negativa de Débito Estadual, pertinente ao seu ramo de atividade e compatível com o objeto contratual, fornecida pela Secretaria competente do Estado.</w:t>
      </w:r>
    </w:p>
    <w:p w14:paraId="13B5AC47" w14:textId="77777777" w:rsidR="00296A82" w:rsidRPr="00324A81" w:rsidRDefault="005E1B27"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
          <w:bCs/>
          <w:sz w:val="24"/>
        </w:rPr>
      </w:pPr>
      <w:r w:rsidRPr="00324A81">
        <w:rPr>
          <w:rFonts w:ascii="Times New Roman" w:hAnsi="Times New Roman" w:cs="Times New Roman"/>
          <w:b/>
          <w:bCs/>
          <w:sz w:val="24"/>
        </w:rPr>
        <w:t>Prova de regularidade para com a Fazenda Municipal</w:t>
      </w:r>
      <w:r w:rsidRPr="00324A81">
        <w:rPr>
          <w:rFonts w:ascii="Times New Roman" w:hAnsi="Times New Roman" w:cs="Times New Roman"/>
          <w:sz w:val="24"/>
        </w:rPr>
        <w:t xml:space="preserve"> do domicílio ou sede do licitante, mediante apresentação da Certidão Negativa de Débito Municipal, fornecida pela Secretaria competente do Município.</w:t>
      </w:r>
    </w:p>
    <w:p w14:paraId="12993A5A" w14:textId="77777777" w:rsidR="00296A82" w:rsidRPr="00324A81" w:rsidRDefault="005E1B27"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
          <w:bCs/>
          <w:sz w:val="24"/>
        </w:rPr>
      </w:pPr>
      <w:r w:rsidRPr="00324A81">
        <w:rPr>
          <w:rFonts w:ascii="Times New Roman" w:hAnsi="Times New Roman" w:cs="Times New Roman"/>
          <w:sz w:val="24"/>
        </w:rPr>
        <w:t>Prova de Regularidade com o Fundo de Garantia do Tempo de Serviço (FGTS);</w:t>
      </w:r>
    </w:p>
    <w:p w14:paraId="7330295E" w14:textId="77777777" w:rsidR="00296A82" w:rsidRPr="00324A81" w:rsidRDefault="005E1B27"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
          <w:bCs/>
          <w:sz w:val="24"/>
        </w:rPr>
      </w:pPr>
      <w:r w:rsidRPr="00324A81">
        <w:rPr>
          <w:rFonts w:ascii="Times New Roman" w:hAnsi="Times New Roman" w:cs="Times New Roman"/>
          <w:sz w:val="24"/>
        </w:rPr>
        <w:t xml:space="preserve">Prova de inexistência de débitos inadimplidos perante a Justiça do Trabalho, mediante a apresentação de </w:t>
      </w:r>
      <w:r w:rsidRPr="00324A81">
        <w:rPr>
          <w:rFonts w:ascii="Times New Roman" w:hAnsi="Times New Roman" w:cs="Times New Roman"/>
          <w:b/>
          <w:bCs/>
          <w:sz w:val="24"/>
        </w:rPr>
        <w:t>Certidão Negativa ou Positiva com Efeito de Negativa</w:t>
      </w:r>
      <w:r w:rsidRPr="00324A81">
        <w:rPr>
          <w:rFonts w:ascii="Times New Roman" w:hAnsi="Times New Roman" w:cs="Times New Roman"/>
          <w:sz w:val="24"/>
        </w:rPr>
        <w:t>, nos termos do Título VII-A da Consolidação das Leis do Trabalho, aprovada pelo Decreto-Lei nº 5.452, de 1º de maio de 1943;</w:t>
      </w:r>
    </w:p>
    <w:p w14:paraId="03E770A1" w14:textId="19B002B2" w:rsidR="009B4705" w:rsidRPr="00324A81" w:rsidRDefault="009B4705"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
          <w:bCs/>
          <w:sz w:val="24"/>
        </w:rPr>
      </w:pPr>
      <w:r w:rsidRPr="00324A81">
        <w:rPr>
          <w:rFonts w:ascii="Times New Roman" w:hAnsi="Times New Roman" w:cs="Times New Roman"/>
          <w:sz w:val="24"/>
        </w:rPr>
        <w:t>Declaração de que não emprega menor de 18 anos em trabalho noturno, perigoso ou insalubre e não emprega menor de 16 anos, salvo menor, a partir de 14 anos, na condição de aprendiz, nos termos do artigo 7°, XXXIII, da Constituição</w:t>
      </w:r>
    </w:p>
    <w:p w14:paraId="33514ADD" w14:textId="77777777" w:rsidR="00296A82" w:rsidRPr="00324A81" w:rsidRDefault="009B4705"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b/>
          <w:bCs/>
          <w:sz w:val="24"/>
        </w:rPr>
        <w:t>Qualificação Econômico-Financeira:</w:t>
      </w:r>
    </w:p>
    <w:p w14:paraId="36CAF6DA" w14:textId="0B82158E" w:rsidR="00296A82" w:rsidRPr="00324A81" w:rsidRDefault="009B4705"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b/>
          <w:bCs/>
          <w:sz w:val="24"/>
        </w:rPr>
      </w:pPr>
      <w:r w:rsidRPr="00324A81">
        <w:rPr>
          <w:rFonts w:ascii="Times New Roman" w:hAnsi="Times New Roman" w:cs="Times New Roman"/>
          <w:sz w:val="24"/>
        </w:rPr>
        <w:t>Certidão negativa de falência expedida pelo distribuidor da sede do fornecedor - Lei nº 14.133, de 2021, art. 69, caput, inciso II)</w:t>
      </w:r>
      <w:r w:rsidR="009F7F19" w:rsidRPr="00324A81">
        <w:rPr>
          <w:rFonts w:ascii="Times New Roman" w:hAnsi="Times New Roman" w:cs="Times New Roman"/>
          <w:sz w:val="24"/>
        </w:rPr>
        <w:t>.</w:t>
      </w:r>
    </w:p>
    <w:p w14:paraId="7FB92991" w14:textId="77777777" w:rsidR="00EE40AE" w:rsidRPr="00324A81" w:rsidRDefault="009B4705" w:rsidP="00324A81">
      <w:pPr>
        <w:pStyle w:val="PargrafodaLista"/>
        <w:numPr>
          <w:ilvl w:val="2"/>
          <w:numId w:val="14"/>
        </w:numPr>
        <w:tabs>
          <w:tab w:val="left" w:pos="851"/>
        </w:tabs>
        <w:spacing w:line="360" w:lineRule="auto"/>
        <w:ind w:left="0" w:firstLine="0"/>
        <w:contextualSpacing w:val="0"/>
        <w:jc w:val="both"/>
        <w:rPr>
          <w:rFonts w:ascii="Times New Roman" w:hAnsi="Times New Roman" w:cs="Times New Roman"/>
          <w:b/>
          <w:bCs/>
          <w:sz w:val="24"/>
        </w:rPr>
      </w:pPr>
      <w:r w:rsidRPr="00324A81">
        <w:rPr>
          <w:rFonts w:ascii="Times New Roman" w:hAnsi="Times New Roman" w:cs="Times New Roman"/>
          <w:b/>
          <w:bCs/>
          <w:sz w:val="24"/>
        </w:rPr>
        <w:t>Qualificação Técnica:</w:t>
      </w:r>
    </w:p>
    <w:p w14:paraId="379440E5" w14:textId="31443A06" w:rsidR="00EE40AE" w:rsidRPr="004A1089" w:rsidRDefault="009B4705" w:rsidP="00324A81">
      <w:pPr>
        <w:pStyle w:val="PargrafodaLista"/>
        <w:numPr>
          <w:ilvl w:val="3"/>
          <w:numId w:val="14"/>
        </w:numPr>
        <w:tabs>
          <w:tab w:val="left" w:pos="851"/>
        </w:tabs>
        <w:spacing w:line="360" w:lineRule="auto"/>
        <w:ind w:left="567" w:firstLine="1"/>
        <w:contextualSpacing w:val="0"/>
        <w:jc w:val="both"/>
        <w:rPr>
          <w:rFonts w:ascii="Times New Roman" w:hAnsi="Times New Roman" w:cs="Times New Roman"/>
          <w:color w:val="000000" w:themeColor="text1"/>
          <w:sz w:val="24"/>
        </w:rPr>
      </w:pPr>
      <w:r w:rsidRPr="004A1089">
        <w:rPr>
          <w:rFonts w:ascii="Times New Roman" w:hAnsi="Times New Roman" w:cs="Times New Roman"/>
          <w:color w:val="000000" w:themeColor="text1"/>
          <w:sz w:val="24"/>
        </w:rPr>
        <w:t xml:space="preserve">Comprovação de aptidão para execução de serviço de complexidade tecnológica e operacional equivalente ou superior com o objeto desta contratação, ou com o item pertinente, </w:t>
      </w:r>
      <w:r w:rsidRPr="004A1089">
        <w:rPr>
          <w:rFonts w:ascii="Times New Roman" w:hAnsi="Times New Roman" w:cs="Times New Roman"/>
          <w:color w:val="000000" w:themeColor="text1"/>
          <w:sz w:val="24"/>
        </w:rPr>
        <w:lastRenderedPageBreak/>
        <w:t>por meio da apresentação de certidões ou atestados, por pessoas jurídicas de direito público ou privado, ou regularmente emitido(s) pelo conselho profissional competente</w:t>
      </w:r>
      <w:r w:rsidR="00EE4F4D" w:rsidRPr="004A1089">
        <w:rPr>
          <w:rFonts w:ascii="Times New Roman" w:hAnsi="Times New Roman" w:cs="Times New Roman"/>
          <w:color w:val="000000" w:themeColor="text1"/>
          <w:sz w:val="24"/>
        </w:rPr>
        <w:t>.</w:t>
      </w:r>
    </w:p>
    <w:p w14:paraId="5B1B96CC" w14:textId="77777777" w:rsidR="00373092" w:rsidRPr="00324A81" w:rsidRDefault="00373092" w:rsidP="00324A81">
      <w:pPr>
        <w:pStyle w:val="Nivel10"/>
        <w:numPr>
          <w:ilvl w:val="0"/>
          <w:numId w:val="14"/>
        </w:numPr>
        <w:spacing w:line="360" w:lineRule="auto"/>
        <w:ind w:left="0" w:firstLine="0"/>
        <w:outlineLvl w:val="0"/>
        <w:rPr>
          <w:rFonts w:ascii="Times New Roman" w:hAnsi="Times New Roman" w:cs="Times New Roman"/>
          <w:b w:val="0"/>
          <w:bCs/>
          <w:sz w:val="24"/>
          <w:szCs w:val="24"/>
          <w:u w:val="single"/>
        </w:rPr>
      </w:pPr>
      <w:bookmarkStart w:id="21" w:name="_Hlk155687410"/>
      <w:r w:rsidRPr="00324A81">
        <w:rPr>
          <w:rFonts w:ascii="Times New Roman" w:hAnsi="Times New Roman" w:cs="Times New Roman"/>
          <w:bCs/>
          <w:sz w:val="24"/>
          <w:szCs w:val="24"/>
          <w:u w:val="single"/>
        </w:rPr>
        <w:t>ESTIMATIVAS DO VALOR DA CONTRATAÇÃO</w:t>
      </w:r>
    </w:p>
    <w:p w14:paraId="0B4E2A66" w14:textId="227FCB95" w:rsidR="009F3506" w:rsidRPr="00A11108" w:rsidRDefault="00FA6575" w:rsidP="00324A81">
      <w:pPr>
        <w:pStyle w:val="PargrafodaLista"/>
        <w:numPr>
          <w:ilvl w:val="1"/>
          <w:numId w:val="14"/>
        </w:numPr>
        <w:spacing w:line="360" w:lineRule="auto"/>
        <w:ind w:left="0" w:firstLine="0"/>
        <w:contextualSpacing w:val="0"/>
        <w:jc w:val="both"/>
        <w:rPr>
          <w:rFonts w:ascii="Times New Roman" w:hAnsi="Times New Roman" w:cs="Times New Roman"/>
          <w:sz w:val="24"/>
        </w:rPr>
      </w:pPr>
      <w:r w:rsidRPr="00324A81">
        <w:rPr>
          <w:rFonts w:ascii="Times New Roman" w:hAnsi="Times New Roman" w:cs="Times New Roman"/>
          <w:sz w:val="24"/>
          <w:lang w:eastAsia="en-US"/>
        </w:rPr>
        <w:t xml:space="preserve">O custo estimado total da contratação é </w:t>
      </w:r>
      <w:r w:rsidRPr="00324A81">
        <w:rPr>
          <w:rFonts w:ascii="Times New Roman" w:hAnsi="Times New Roman" w:cs="Times New Roman"/>
          <w:color w:val="000000" w:themeColor="text1"/>
          <w:sz w:val="24"/>
          <w:lang w:eastAsia="en-US"/>
        </w:rPr>
        <w:t xml:space="preserve">de R$ </w:t>
      </w:r>
      <w:r w:rsidR="00962D08" w:rsidRPr="00324A81">
        <w:rPr>
          <w:rFonts w:ascii="Times New Roman" w:hAnsi="Times New Roman" w:cs="Times New Roman"/>
          <w:iCs/>
          <w:color w:val="000000" w:themeColor="text1"/>
          <w:sz w:val="24"/>
          <w:lang w:eastAsia="en-US"/>
        </w:rPr>
        <w:t xml:space="preserve">23.920,00 (Vinte e três mil, novecentos e vinte reais) </w:t>
      </w:r>
      <w:r w:rsidRPr="00324A81">
        <w:rPr>
          <w:rFonts w:ascii="Times New Roman" w:hAnsi="Times New Roman" w:cs="Times New Roman"/>
          <w:color w:val="000000" w:themeColor="text1"/>
          <w:sz w:val="24"/>
          <w:lang w:eastAsia="en-US"/>
        </w:rPr>
        <w:t>conforme custos unitários apostos n</w:t>
      </w:r>
      <w:r w:rsidR="00962D08" w:rsidRPr="00324A81">
        <w:rPr>
          <w:rFonts w:ascii="Times New Roman" w:hAnsi="Times New Roman" w:cs="Times New Roman"/>
          <w:color w:val="000000" w:themeColor="text1"/>
          <w:sz w:val="24"/>
          <w:lang w:eastAsia="en-US"/>
        </w:rPr>
        <w:t>o anexo I</w:t>
      </w:r>
      <w:r w:rsidR="00373092" w:rsidRPr="00324A81">
        <w:rPr>
          <w:rFonts w:ascii="Times New Roman" w:hAnsi="Times New Roman" w:cs="Times New Roman"/>
          <w:color w:val="000000" w:themeColor="text1"/>
          <w:sz w:val="24"/>
        </w:rPr>
        <w:t>.</w:t>
      </w:r>
    </w:p>
    <w:p w14:paraId="1BB1D73E" w14:textId="77777777" w:rsidR="00A11108" w:rsidRPr="00324A81" w:rsidRDefault="00A11108" w:rsidP="00A11108">
      <w:pPr>
        <w:pStyle w:val="PargrafodaLista"/>
        <w:spacing w:line="360" w:lineRule="auto"/>
        <w:ind w:left="0"/>
        <w:contextualSpacing w:val="0"/>
        <w:jc w:val="both"/>
        <w:rPr>
          <w:rFonts w:ascii="Times New Roman" w:hAnsi="Times New Roman" w:cs="Times New Roman"/>
          <w:sz w:val="24"/>
        </w:rPr>
      </w:pPr>
    </w:p>
    <w:bookmarkEnd w:id="21"/>
    <w:p w14:paraId="1D29C1E1" w14:textId="549FC249" w:rsidR="00373092" w:rsidRPr="00324A81" w:rsidRDefault="002935F5" w:rsidP="00324A81">
      <w:pPr>
        <w:pStyle w:val="Nivel10"/>
        <w:numPr>
          <w:ilvl w:val="0"/>
          <w:numId w:val="14"/>
        </w:numPr>
        <w:spacing w:line="360" w:lineRule="auto"/>
        <w:ind w:left="0" w:firstLine="0"/>
        <w:outlineLvl w:val="0"/>
        <w:rPr>
          <w:rFonts w:ascii="Times New Roman" w:hAnsi="Times New Roman" w:cs="Times New Roman"/>
          <w:b w:val="0"/>
          <w:bCs/>
          <w:sz w:val="24"/>
          <w:szCs w:val="24"/>
          <w:u w:val="single"/>
        </w:rPr>
      </w:pPr>
      <w:r w:rsidRPr="00324A81">
        <w:rPr>
          <w:rFonts w:ascii="Times New Roman" w:hAnsi="Times New Roman" w:cs="Times New Roman"/>
          <w:bCs/>
          <w:sz w:val="24"/>
          <w:szCs w:val="24"/>
          <w:u w:val="single"/>
        </w:rPr>
        <w:t>ADEQUAÇÃO ORÇAMENTÁRIA</w:t>
      </w:r>
    </w:p>
    <w:p w14:paraId="5185A765" w14:textId="371F4351" w:rsidR="00373092" w:rsidRPr="00324A81" w:rsidRDefault="00373092" w:rsidP="00324A81">
      <w:pPr>
        <w:pStyle w:val="PargrafodaLista"/>
        <w:numPr>
          <w:ilvl w:val="1"/>
          <w:numId w:val="14"/>
        </w:numPr>
        <w:spacing w:line="360" w:lineRule="auto"/>
        <w:ind w:left="0" w:firstLine="0"/>
        <w:contextualSpacing w:val="0"/>
        <w:jc w:val="both"/>
        <w:rPr>
          <w:rFonts w:ascii="Times New Roman" w:hAnsi="Times New Roman" w:cs="Times New Roman"/>
          <w:sz w:val="24"/>
          <w:u w:val="single"/>
        </w:rPr>
      </w:pPr>
      <w:r w:rsidRPr="00324A81">
        <w:rPr>
          <w:rFonts w:ascii="Times New Roman" w:hAnsi="Times New Roman" w:cs="Times New Roman"/>
          <w:sz w:val="24"/>
        </w:rPr>
        <w:t>As despesas decorrentes da contratação pretendida correrão por conta da seguinte dotação orçamentária:</w:t>
      </w:r>
    </w:p>
    <w:p w14:paraId="0F73B1CD" w14:textId="3EFD246B" w:rsidR="00373092" w:rsidRPr="00324A81" w:rsidRDefault="009F3506" w:rsidP="00324A81">
      <w:pPr>
        <w:spacing w:line="360" w:lineRule="auto"/>
        <w:rPr>
          <w:rFonts w:ascii="Times New Roman" w:hAnsi="Times New Roman" w:cs="Times New Roman"/>
          <w:b/>
          <w:bCs/>
          <w:color w:val="000000"/>
          <w:sz w:val="24"/>
        </w:rPr>
      </w:pPr>
      <w:r w:rsidRPr="00324A81">
        <w:rPr>
          <w:rFonts w:ascii="Times New Roman" w:hAnsi="Times New Roman" w:cs="Times New Roman"/>
          <w:b/>
          <w:bCs/>
          <w:color w:val="000000"/>
          <w:sz w:val="24"/>
        </w:rPr>
        <w:t xml:space="preserve">I. </w:t>
      </w:r>
      <w:r w:rsidR="00373092" w:rsidRPr="00324A81">
        <w:rPr>
          <w:rFonts w:ascii="Times New Roman" w:hAnsi="Times New Roman" w:cs="Times New Roman"/>
          <w:b/>
          <w:bCs/>
          <w:color w:val="000000"/>
          <w:sz w:val="24"/>
        </w:rPr>
        <w:t>GESTÃO/UNIDADE:</w:t>
      </w:r>
    </w:p>
    <w:p w14:paraId="64DA28AC" w14:textId="40D202F2" w:rsidR="00962D08" w:rsidRPr="002A722B" w:rsidRDefault="00962D08" w:rsidP="00324A81">
      <w:pPr>
        <w:spacing w:line="360" w:lineRule="auto"/>
        <w:rPr>
          <w:rFonts w:ascii="Times New Roman" w:hAnsi="Times New Roman" w:cs="Times New Roman"/>
          <w:bCs/>
          <w:sz w:val="24"/>
        </w:rPr>
      </w:pPr>
      <w:r w:rsidRPr="002A722B">
        <w:rPr>
          <w:rFonts w:ascii="Times New Roman" w:hAnsi="Times New Roman" w:cs="Times New Roman"/>
          <w:bCs/>
          <w:sz w:val="24"/>
        </w:rPr>
        <w:t xml:space="preserve">1001 – FUNDO MUNICIPAL DE EDUCAÇÃO DE TEIXEIRA DE FREITAS </w:t>
      </w:r>
    </w:p>
    <w:p w14:paraId="3740AD09" w14:textId="6FA67580" w:rsidR="00373092" w:rsidRPr="00324A81" w:rsidRDefault="009F3506" w:rsidP="00324A81">
      <w:pPr>
        <w:spacing w:line="360" w:lineRule="auto"/>
        <w:rPr>
          <w:rFonts w:ascii="Times New Roman" w:hAnsi="Times New Roman" w:cs="Times New Roman"/>
          <w:b/>
          <w:bCs/>
          <w:color w:val="000000"/>
          <w:sz w:val="24"/>
        </w:rPr>
      </w:pPr>
      <w:r w:rsidRPr="00324A81">
        <w:rPr>
          <w:rFonts w:ascii="Times New Roman" w:hAnsi="Times New Roman" w:cs="Times New Roman"/>
          <w:b/>
          <w:bCs/>
          <w:color w:val="000000"/>
          <w:sz w:val="24"/>
        </w:rPr>
        <w:t xml:space="preserve">II. </w:t>
      </w:r>
      <w:r w:rsidR="00373092" w:rsidRPr="00324A81">
        <w:rPr>
          <w:rFonts w:ascii="Times New Roman" w:hAnsi="Times New Roman" w:cs="Times New Roman"/>
          <w:b/>
          <w:bCs/>
          <w:color w:val="000000"/>
          <w:sz w:val="24"/>
        </w:rPr>
        <w:t xml:space="preserve">PROJETO ATIVIDADE: </w:t>
      </w:r>
    </w:p>
    <w:p w14:paraId="4F6733A3" w14:textId="53C7D1AF" w:rsidR="00962D08" w:rsidRPr="00324A81" w:rsidRDefault="00962D08" w:rsidP="00324A81">
      <w:pPr>
        <w:spacing w:line="360" w:lineRule="auto"/>
        <w:rPr>
          <w:rFonts w:ascii="Times New Roman" w:hAnsi="Times New Roman" w:cs="Times New Roman"/>
          <w:color w:val="000000" w:themeColor="text1"/>
          <w:sz w:val="24"/>
          <w:shd w:val="clear" w:color="auto" w:fill="FFFFFF"/>
        </w:rPr>
      </w:pPr>
      <w:bookmarkStart w:id="22" w:name="_Hlk97627287"/>
      <w:r w:rsidRPr="00324A81">
        <w:rPr>
          <w:rFonts w:ascii="Times New Roman" w:hAnsi="Times New Roman" w:cs="Times New Roman"/>
          <w:color w:val="000000" w:themeColor="text1"/>
          <w:sz w:val="24"/>
          <w:shd w:val="clear" w:color="auto" w:fill="FFFFFF"/>
        </w:rPr>
        <w:t xml:space="preserve">2053 – GETÃO DAS AÇÕES DO FUNDO MUNICIPAL DE EDUCAÇÃO </w:t>
      </w:r>
    </w:p>
    <w:p w14:paraId="6DFFB9AF" w14:textId="118C9B13" w:rsidR="00373092" w:rsidRPr="00324A81" w:rsidRDefault="009F3506" w:rsidP="00324A81">
      <w:pPr>
        <w:spacing w:line="360" w:lineRule="auto"/>
        <w:rPr>
          <w:rFonts w:ascii="Times New Roman" w:hAnsi="Times New Roman" w:cs="Times New Roman"/>
          <w:b/>
          <w:bCs/>
          <w:color w:val="000000" w:themeColor="text1"/>
          <w:sz w:val="24"/>
        </w:rPr>
      </w:pPr>
      <w:r w:rsidRPr="00324A81">
        <w:rPr>
          <w:rFonts w:ascii="Times New Roman" w:hAnsi="Times New Roman" w:cs="Times New Roman"/>
          <w:b/>
          <w:bCs/>
          <w:color w:val="000000" w:themeColor="text1"/>
          <w:sz w:val="24"/>
        </w:rPr>
        <w:t xml:space="preserve">III. </w:t>
      </w:r>
      <w:r w:rsidR="00373092" w:rsidRPr="00324A81">
        <w:rPr>
          <w:rFonts w:ascii="Times New Roman" w:hAnsi="Times New Roman" w:cs="Times New Roman"/>
          <w:b/>
          <w:bCs/>
          <w:color w:val="000000" w:themeColor="text1"/>
          <w:sz w:val="24"/>
        </w:rPr>
        <w:t>ELEMENTO DE DESPESA:</w:t>
      </w:r>
    </w:p>
    <w:bookmarkEnd w:id="22"/>
    <w:p w14:paraId="15B2222F" w14:textId="33C40343" w:rsidR="00962D08" w:rsidRPr="00324A81" w:rsidRDefault="00962D08" w:rsidP="00324A81">
      <w:pPr>
        <w:spacing w:line="360" w:lineRule="auto"/>
        <w:rPr>
          <w:rFonts w:ascii="Times New Roman" w:hAnsi="Times New Roman" w:cs="Times New Roman"/>
          <w:color w:val="FF0000"/>
          <w:sz w:val="24"/>
        </w:rPr>
      </w:pPr>
      <w:r w:rsidRPr="00324A81">
        <w:rPr>
          <w:rFonts w:ascii="Times New Roman" w:hAnsi="Times New Roman" w:cs="Times New Roman"/>
          <w:color w:val="000000" w:themeColor="text1"/>
          <w:sz w:val="24"/>
        </w:rPr>
        <w:t xml:space="preserve">3.3.9.0.40.00.00 – SERVIÇOS DE TECNOLOGIA DA INFORMAÇÃO E COMUNICAÇÃO – PESSOA JURÍDICA. </w:t>
      </w:r>
    </w:p>
    <w:p w14:paraId="368B2F16" w14:textId="7E9FD170" w:rsidR="00373092" w:rsidRPr="00324A81" w:rsidRDefault="009F3506" w:rsidP="00324A81">
      <w:pPr>
        <w:spacing w:line="360" w:lineRule="auto"/>
        <w:rPr>
          <w:rFonts w:ascii="Times New Roman" w:hAnsi="Times New Roman" w:cs="Times New Roman"/>
          <w:b/>
          <w:bCs/>
          <w:color w:val="000000"/>
          <w:sz w:val="24"/>
        </w:rPr>
      </w:pPr>
      <w:r w:rsidRPr="00324A81">
        <w:rPr>
          <w:rFonts w:ascii="Times New Roman" w:hAnsi="Times New Roman" w:cs="Times New Roman"/>
          <w:b/>
          <w:bCs/>
          <w:color w:val="000000"/>
          <w:sz w:val="24"/>
        </w:rPr>
        <w:t xml:space="preserve">IV. </w:t>
      </w:r>
      <w:r w:rsidR="00373092" w:rsidRPr="00324A81">
        <w:rPr>
          <w:rFonts w:ascii="Times New Roman" w:hAnsi="Times New Roman" w:cs="Times New Roman"/>
          <w:b/>
          <w:bCs/>
          <w:color w:val="000000"/>
          <w:sz w:val="24"/>
        </w:rPr>
        <w:t xml:space="preserve">FONTE DE RECURSOS: </w:t>
      </w:r>
    </w:p>
    <w:p w14:paraId="24D687E4" w14:textId="0C50AE90" w:rsidR="00B03857" w:rsidRDefault="00962D08" w:rsidP="00324A81">
      <w:pPr>
        <w:spacing w:line="360" w:lineRule="auto"/>
        <w:rPr>
          <w:rFonts w:ascii="Times New Roman" w:hAnsi="Times New Roman" w:cs="Times New Roman"/>
          <w:sz w:val="24"/>
        </w:rPr>
      </w:pPr>
      <w:r w:rsidRPr="00324A81">
        <w:rPr>
          <w:rFonts w:ascii="Times New Roman" w:hAnsi="Times New Roman" w:cs="Times New Roman"/>
          <w:sz w:val="24"/>
        </w:rPr>
        <w:t xml:space="preserve">1.500.1001 - </w:t>
      </w:r>
      <w:r w:rsidR="00324A81" w:rsidRPr="00324A81">
        <w:rPr>
          <w:rFonts w:ascii="Times New Roman" w:hAnsi="Times New Roman" w:cs="Times New Roman"/>
          <w:sz w:val="24"/>
        </w:rPr>
        <w:t>Recurso não Vinculado de Imposto destinado a Despesa com Manutenção e Desenvolvimento do Ensino</w:t>
      </w:r>
      <w:r w:rsidR="00A11108">
        <w:rPr>
          <w:rFonts w:ascii="Times New Roman" w:hAnsi="Times New Roman" w:cs="Times New Roman"/>
          <w:sz w:val="24"/>
        </w:rPr>
        <w:t>.</w:t>
      </w:r>
    </w:p>
    <w:p w14:paraId="0E459013" w14:textId="77777777" w:rsidR="00A80F1A" w:rsidRPr="00324A81" w:rsidRDefault="00A80F1A" w:rsidP="00324A81">
      <w:pPr>
        <w:spacing w:line="360" w:lineRule="auto"/>
        <w:rPr>
          <w:rFonts w:ascii="Times New Roman" w:hAnsi="Times New Roman" w:cs="Times New Roman"/>
          <w:sz w:val="24"/>
        </w:rPr>
      </w:pPr>
    </w:p>
    <w:p w14:paraId="753ECF10" w14:textId="147DFFFB" w:rsidR="004A1089" w:rsidRPr="004A1089" w:rsidRDefault="00373092" w:rsidP="00324A81">
      <w:pPr>
        <w:spacing w:line="360" w:lineRule="auto"/>
        <w:rPr>
          <w:rFonts w:ascii="Times New Roman" w:hAnsi="Times New Roman" w:cs="Times New Roman"/>
          <w:color w:val="000000" w:themeColor="text1"/>
          <w:sz w:val="24"/>
        </w:rPr>
      </w:pPr>
      <w:r w:rsidRPr="00324A81">
        <w:rPr>
          <w:rFonts w:ascii="Times New Roman" w:hAnsi="Times New Roman" w:cs="Times New Roman"/>
          <w:sz w:val="24"/>
        </w:rPr>
        <w:t>Teixeira de Freitas-</w:t>
      </w:r>
      <w:r w:rsidRPr="00324A81">
        <w:rPr>
          <w:rFonts w:ascii="Times New Roman" w:hAnsi="Times New Roman" w:cs="Times New Roman"/>
          <w:color w:val="000000" w:themeColor="text1"/>
          <w:sz w:val="24"/>
        </w:rPr>
        <w:t xml:space="preserve">BA, </w:t>
      </w:r>
      <w:r w:rsidR="00962D08" w:rsidRPr="00324A81">
        <w:rPr>
          <w:rFonts w:ascii="Times New Roman" w:hAnsi="Times New Roman" w:cs="Times New Roman"/>
          <w:color w:val="000000" w:themeColor="text1"/>
          <w:sz w:val="24"/>
        </w:rPr>
        <w:t>03 de julho de 2024</w:t>
      </w:r>
      <w:r w:rsidRPr="00324A81">
        <w:rPr>
          <w:rFonts w:ascii="Times New Roman" w:hAnsi="Times New Roman" w:cs="Times New Roman"/>
          <w:color w:val="000000" w:themeColor="text1"/>
          <w:sz w:val="24"/>
        </w:rPr>
        <w:t>.</w:t>
      </w:r>
    </w:p>
    <w:p w14:paraId="154C3308" w14:textId="77777777" w:rsidR="004A1089" w:rsidRPr="004A1089" w:rsidRDefault="004A1089" w:rsidP="00324A81">
      <w:pPr>
        <w:spacing w:line="360" w:lineRule="auto"/>
        <w:rPr>
          <w:rFonts w:ascii="Times New Roman" w:hAnsi="Times New Roman" w:cs="Times New Roman"/>
          <w:color w:val="000000" w:themeColor="text1"/>
          <w:sz w:val="24"/>
        </w:rPr>
      </w:pPr>
    </w:p>
    <w:p w14:paraId="142F88E2" w14:textId="77777777" w:rsidR="004553CD" w:rsidRDefault="004A1089" w:rsidP="004A1089">
      <w:pPr>
        <w:spacing w:line="360" w:lineRule="auto"/>
        <w:jc w:val="center"/>
        <w:rPr>
          <w:rFonts w:ascii="Times New Roman" w:hAnsi="Times New Roman" w:cs="Times New Roman"/>
          <w:color w:val="000000" w:themeColor="text1"/>
          <w:sz w:val="24"/>
        </w:rPr>
      </w:pPr>
      <w:r w:rsidRPr="004A1089">
        <w:rPr>
          <w:rFonts w:ascii="Times New Roman" w:hAnsi="Times New Roman" w:cs="Times New Roman"/>
          <w:color w:val="000000" w:themeColor="text1"/>
          <w:sz w:val="24"/>
        </w:rPr>
        <w:tab/>
      </w:r>
    </w:p>
    <w:p w14:paraId="2BAB9265" w14:textId="32A58D6E" w:rsidR="004A1089" w:rsidRPr="004A1089" w:rsidRDefault="004A1089" w:rsidP="004A1089">
      <w:pPr>
        <w:spacing w:line="360" w:lineRule="auto"/>
        <w:jc w:val="center"/>
        <w:rPr>
          <w:rFonts w:ascii="Times New Roman" w:hAnsi="Times New Roman" w:cs="Times New Roman"/>
          <w:color w:val="000000" w:themeColor="text1"/>
          <w:sz w:val="24"/>
        </w:rPr>
      </w:pPr>
      <w:r w:rsidRPr="004A1089">
        <w:rPr>
          <w:rFonts w:ascii="Times New Roman" w:hAnsi="Times New Roman" w:cs="Times New Roman"/>
          <w:color w:val="000000" w:themeColor="text1"/>
          <w:sz w:val="24"/>
        </w:rPr>
        <w:t>NAYANE SANTOS MOREIRA BRAUN</w:t>
      </w:r>
    </w:p>
    <w:p w14:paraId="2122D4A4" w14:textId="4FD15778" w:rsidR="00404FF6" w:rsidRPr="004A1089" w:rsidRDefault="004A1089" w:rsidP="004553CD">
      <w:pPr>
        <w:spacing w:line="360" w:lineRule="auto"/>
        <w:jc w:val="center"/>
        <w:rPr>
          <w:rFonts w:ascii="Times New Roman" w:hAnsi="Times New Roman" w:cs="Times New Roman"/>
          <w:color w:val="000000" w:themeColor="text1"/>
          <w:sz w:val="24"/>
        </w:rPr>
      </w:pPr>
      <w:r w:rsidRPr="004A1089">
        <w:rPr>
          <w:rFonts w:ascii="Times New Roman" w:hAnsi="Times New Roman" w:cs="Times New Roman"/>
          <w:color w:val="000000" w:themeColor="text1"/>
          <w:sz w:val="24"/>
        </w:rPr>
        <w:t xml:space="preserve">Professora  </w:t>
      </w:r>
    </w:p>
    <w:p w14:paraId="6C2A6E44" w14:textId="77777777" w:rsidR="00404FF6" w:rsidRPr="004A1089" w:rsidRDefault="00404FF6" w:rsidP="00324A81">
      <w:pPr>
        <w:spacing w:line="360" w:lineRule="auto"/>
        <w:jc w:val="center"/>
        <w:rPr>
          <w:rFonts w:ascii="Times New Roman" w:hAnsi="Times New Roman" w:cs="Times New Roman"/>
          <w:color w:val="000000" w:themeColor="text1"/>
          <w:sz w:val="24"/>
        </w:rPr>
      </w:pPr>
    </w:p>
    <w:p w14:paraId="52C58E0A" w14:textId="121C9BA5" w:rsidR="00BB45EA" w:rsidRPr="004A1089" w:rsidRDefault="004A1089" w:rsidP="004A1089">
      <w:pPr>
        <w:spacing w:after="160" w:line="360" w:lineRule="auto"/>
        <w:jc w:val="center"/>
        <w:rPr>
          <w:rFonts w:ascii="Times New Roman" w:hAnsi="Times New Roman" w:cs="Times New Roman"/>
          <w:color w:val="000000" w:themeColor="text1"/>
          <w:sz w:val="24"/>
        </w:rPr>
      </w:pPr>
      <w:r w:rsidRPr="004A1089">
        <w:rPr>
          <w:rFonts w:ascii="Times New Roman" w:hAnsi="Times New Roman" w:cs="Times New Roman"/>
          <w:color w:val="000000" w:themeColor="text1"/>
          <w:sz w:val="24"/>
        </w:rPr>
        <w:t>AMANDA STAUFFER DE FREITAS NASCIMENTO</w:t>
      </w:r>
    </w:p>
    <w:p w14:paraId="1919E96C" w14:textId="5A5CA7E6" w:rsidR="004A1089" w:rsidRDefault="004A1089" w:rsidP="00A11108">
      <w:pPr>
        <w:spacing w:after="160" w:line="360" w:lineRule="auto"/>
        <w:jc w:val="center"/>
        <w:rPr>
          <w:rFonts w:ascii="Times New Roman" w:hAnsi="Times New Roman" w:cs="Times New Roman"/>
          <w:color w:val="000000" w:themeColor="text1"/>
          <w:sz w:val="24"/>
        </w:rPr>
      </w:pPr>
      <w:r w:rsidRPr="004A1089">
        <w:rPr>
          <w:rFonts w:ascii="Times New Roman" w:hAnsi="Times New Roman" w:cs="Times New Roman"/>
          <w:color w:val="000000" w:themeColor="text1"/>
          <w:sz w:val="24"/>
        </w:rPr>
        <w:t xml:space="preserve">Diretora do Departamento Administrativo da Educação </w:t>
      </w:r>
    </w:p>
    <w:p w14:paraId="2FA210C7" w14:textId="77777777" w:rsidR="00A11108" w:rsidRPr="00A11108" w:rsidRDefault="00A11108" w:rsidP="00A11108">
      <w:pPr>
        <w:spacing w:after="160" w:line="360" w:lineRule="auto"/>
        <w:jc w:val="center"/>
        <w:rPr>
          <w:rFonts w:ascii="Times New Roman" w:hAnsi="Times New Roman" w:cs="Times New Roman"/>
          <w:color w:val="000000" w:themeColor="text1"/>
          <w:sz w:val="24"/>
        </w:rPr>
      </w:pPr>
    </w:p>
    <w:p w14:paraId="0272ACA0" w14:textId="7C212F49" w:rsidR="00BB45EA" w:rsidRPr="00324A81" w:rsidRDefault="00BB45EA" w:rsidP="00324A81">
      <w:pPr>
        <w:spacing w:line="360" w:lineRule="auto"/>
        <w:jc w:val="center"/>
        <w:rPr>
          <w:rFonts w:ascii="Times New Roman" w:hAnsi="Times New Roman" w:cs="Times New Roman"/>
          <w:b/>
          <w:bCs/>
          <w:sz w:val="24"/>
        </w:rPr>
      </w:pPr>
      <w:r w:rsidRPr="00324A81">
        <w:rPr>
          <w:rFonts w:ascii="Times New Roman" w:hAnsi="Times New Roman" w:cs="Times New Roman"/>
          <w:b/>
          <w:bCs/>
          <w:sz w:val="24"/>
        </w:rPr>
        <w:lastRenderedPageBreak/>
        <w:t>ANE</w:t>
      </w:r>
      <w:bookmarkStart w:id="23" w:name="_GoBack"/>
      <w:bookmarkEnd w:id="23"/>
      <w:r w:rsidRPr="00324A81">
        <w:rPr>
          <w:rFonts w:ascii="Times New Roman" w:hAnsi="Times New Roman" w:cs="Times New Roman"/>
          <w:b/>
          <w:bCs/>
          <w:sz w:val="24"/>
        </w:rPr>
        <w:t xml:space="preserve">XO I </w:t>
      </w:r>
      <w:r w:rsidR="004A1089">
        <w:rPr>
          <w:rFonts w:ascii="Times New Roman" w:hAnsi="Times New Roman" w:cs="Times New Roman"/>
          <w:b/>
          <w:bCs/>
          <w:sz w:val="24"/>
        </w:rPr>
        <w:t xml:space="preserve">- </w:t>
      </w:r>
      <w:r w:rsidRPr="00324A81">
        <w:rPr>
          <w:rFonts w:ascii="Times New Roman" w:hAnsi="Times New Roman" w:cs="Times New Roman"/>
          <w:b/>
          <w:bCs/>
          <w:sz w:val="24"/>
        </w:rPr>
        <w:t>DO TERMO DE REFERÊNCIA</w:t>
      </w:r>
    </w:p>
    <w:p w14:paraId="04553478" w14:textId="77777777" w:rsidR="00BB45EA" w:rsidRPr="00324A81" w:rsidRDefault="00BB45EA" w:rsidP="00324A81">
      <w:pPr>
        <w:spacing w:line="360" w:lineRule="auto"/>
        <w:jc w:val="center"/>
        <w:rPr>
          <w:rFonts w:ascii="Times New Roman" w:hAnsi="Times New Roman" w:cs="Times New Roman"/>
          <w:sz w:val="24"/>
        </w:rPr>
      </w:pPr>
    </w:p>
    <w:tbl>
      <w:tblPr>
        <w:tblStyle w:val="Tabelacomgrade"/>
        <w:tblW w:w="10201" w:type="dxa"/>
        <w:tblLook w:val="04A0" w:firstRow="1" w:lastRow="0" w:firstColumn="1" w:lastColumn="0" w:noHBand="0" w:noVBand="1"/>
      </w:tblPr>
      <w:tblGrid>
        <w:gridCol w:w="922"/>
        <w:gridCol w:w="1354"/>
        <w:gridCol w:w="3248"/>
        <w:gridCol w:w="1701"/>
        <w:gridCol w:w="1559"/>
        <w:gridCol w:w="1417"/>
      </w:tblGrid>
      <w:tr w:rsidR="004A1089" w:rsidRPr="004A1089" w14:paraId="662445AA" w14:textId="77777777" w:rsidTr="00CE5049">
        <w:tc>
          <w:tcPr>
            <w:tcW w:w="922" w:type="dxa"/>
            <w:shd w:val="clear" w:color="auto" w:fill="D9D9D9" w:themeFill="background1" w:themeFillShade="D9"/>
            <w:vAlign w:val="center"/>
          </w:tcPr>
          <w:p w14:paraId="0FD06177" w14:textId="3BC6530E" w:rsidR="004A1089" w:rsidRPr="004A1089" w:rsidRDefault="004A1089" w:rsidP="00CE5049">
            <w:pPr>
              <w:spacing w:line="360" w:lineRule="auto"/>
              <w:jc w:val="center"/>
              <w:rPr>
                <w:rFonts w:ascii="Times New Roman" w:hAnsi="Times New Roman" w:cs="Times New Roman"/>
                <w:szCs w:val="20"/>
              </w:rPr>
            </w:pPr>
            <w:r w:rsidRPr="004A1089">
              <w:rPr>
                <w:rFonts w:ascii="Times New Roman" w:hAnsi="Times New Roman" w:cs="Times New Roman"/>
                <w:szCs w:val="20"/>
              </w:rPr>
              <w:t>SEQ.</w:t>
            </w:r>
          </w:p>
        </w:tc>
        <w:tc>
          <w:tcPr>
            <w:tcW w:w="1354" w:type="dxa"/>
            <w:shd w:val="clear" w:color="auto" w:fill="D9D9D9" w:themeFill="background1" w:themeFillShade="D9"/>
            <w:vAlign w:val="center"/>
          </w:tcPr>
          <w:p w14:paraId="4837CB07" w14:textId="426D1295" w:rsidR="004A1089" w:rsidRPr="004A1089" w:rsidRDefault="004A1089" w:rsidP="00CE5049">
            <w:pPr>
              <w:spacing w:line="360" w:lineRule="auto"/>
              <w:jc w:val="center"/>
              <w:rPr>
                <w:rFonts w:ascii="Times New Roman" w:hAnsi="Times New Roman" w:cs="Times New Roman"/>
                <w:szCs w:val="20"/>
              </w:rPr>
            </w:pPr>
            <w:r w:rsidRPr="004A1089">
              <w:rPr>
                <w:rFonts w:ascii="Times New Roman" w:hAnsi="Times New Roman" w:cs="Times New Roman"/>
                <w:szCs w:val="20"/>
              </w:rPr>
              <w:t>CÓDIGO</w:t>
            </w:r>
          </w:p>
        </w:tc>
        <w:tc>
          <w:tcPr>
            <w:tcW w:w="3248" w:type="dxa"/>
            <w:shd w:val="clear" w:color="auto" w:fill="D9D9D9" w:themeFill="background1" w:themeFillShade="D9"/>
          </w:tcPr>
          <w:p w14:paraId="1F74993F" w14:textId="108C54D4" w:rsidR="004A1089" w:rsidRPr="004A1089" w:rsidRDefault="004A1089" w:rsidP="00324A81">
            <w:pPr>
              <w:spacing w:line="360" w:lineRule="auto"/>
              <w:jc w:val="center"/>
              <w:rPr>
                <w:rFonts w:ascii="Times New Roman" w:hAnsi="Times New Roman" w:cs="Times New Roman"/>
                <w:szCs w:val="20"/>
              </w:rPr>
            </w:pPr>
            <w:r w:rsidRPr="004A1089">
              <w:rPr>
                <w:rFonts w:ascii="Times New Roman" w:hAnsi="Times New Roman" w:cs="Times New Roman"/>
                <w:szCs w:val="20"/>
              </w:rPr>
              <w:t xml:space="preserve">DESCRIÇÃO </w:t>
            </w:r>
          </w:p>
        </w:tc>
        <w:tc>
          <w:tcPr>
            <w:tcW w:w="1701" w:type="dxa"/>
            <w:shd w:val="clear" w:color="auto" w:fill="D9D9D9" w:themeFill="background1" w:themeFillShade="D9"/>
            <w:vAlign w:val="center"/>
          </w:tcPr>
          <w:p w14:paraId="5727C739" w14:textId="6D6EB771" w:rsidR="004A1089" w:rsidRPr="004A1089" w:rsidRDefault="004A1089" w:rsidP="00CE5049">
            <w:pPr>
              <w:spacing w:line="360" w:lineRule="auto"/>
              <w:jc w:val="center"/>
              <w:rPr>
                <w:rFonts w:ascii="Times New Roman" w:hAnsi="Times New Roman" w:cs="Times New Roman"/>
                <w:szCs w:val="20"/>
              </w:rPr>
            </w:pPr>
            <w:r w:rsidRPr="004A1089">
              <w:rPr>
                <w:rFonts w:ascii="Times New Roman" w:hAnsi="Times New Roman" w:cs="Times New Roman"/>
                <w:szCs w:val="20"/>
              </w:rPr>
              <w:t>UNIDADE DE MDIDA</w:t>
            </w:r>
          </w:p>
        </w:tc>
        <w:tc>
          <w:tcPr>
            <w:tcW w:w="1559" w:type="dxa"/>
            <w:shd w:val="clear" w:color="auto" w:fill="D9D9D9" w:themeFill="background1" w:themeFillShade="D9"/>
            <w:vAlign w:val="center"/>
          </w:tcPr>
          <w:p w14:paraId="4CA7F00A" w14:textId="32B83A79" w:rsidR="004A1089" w:rsidRPr="004A1089" w:rsidRDefault="004A1089" w:rsidP="00CE5049">
            <w:pPr>
              <w:spacing w:line="360" w:lineRule="auto"/>
              <w:jc w:val="center"/>
              <w:rPr>
                <w:rFonts w:ascii="Times New Roman" w:hAnsi="Times New Roman" w:cs="Times New Roman"/>
                <w:szCs w:val="20"/>
              </w:rPr>
            </w:pPr>
            <w:r w:rsidRPr="004A1089">
              <w:rPr>
                <w:rFonts w:ascii="Times New Roman" w:hAnsi="Times New Roman" w:cs="Times New Roman"/>
                <w:szCs w:val="20"/>
              </w:rPr>
              <w:t>QUANTIDADE</w:t>
            </w:r>
          </w:p>
        </w:tc>
        <w:tc>
          <w:tcPr>
            <w:tcW w:w="1417" w:type="dxa"/>
            <w:shd w:val="clear" w:color="auto" w:fill="D9D9D9" w:themeFill="background1" w:themeFillShade="D9"/>
            <w:vAlign w:val="center"/>
          </w:tcPr>
          <w:p w14:paraId="2C12BE89" w14:textId="15B03170" w:rsidR="004A1089" w:rsidRPr="004A1089" w:rsidRDefault="004A1089" w:rsidP="00CE5049">
            <w:pPr>
              <w:spacing w:line="360" w:lineRule="auto"/>
              <w:jc w:val="center"/>
              <w:rPr>
                <w:rFonts w:ascii="Times New Roman" w:hAnsi="Times New Roman" w:cs="Times New Roman"/>
                <w:szCs w:val="20"/>
              </w:rPr>
            </w:pPr>
            <w:r w:rsidRPr="004A1089">
              <w:rPr>
                <w:rFonts w:ascii="Times New Roman" w:hAnsi="Times New Roman" w:cs="Times New Roman"/>
                <w:szCs w:val="20"/>
              </w:rPr>
              <w:t>VALOR</w:t>
            </w:r>
          </w:p>
        </w:tc>
      </w:tr>
      <w:tr w:rsidR="004A1089" w:rsidRPr="004A1089" w14:paraId="11E3E084" w14:textId="77777777" w:rsidTr="00C51B76">
        <w:tc>
          <w:tcPr>
            <w:tcW w:w="922" w:type="dxa"/>
            <w:shd w:val="clear" w:color="auto" w:fill="D9D9D9" w:themeFill="background1" w:themeFillShade="D9"/>
            <w:vAlign w:val="center"/>
          </w:tcPr>
          <w:p w14:paraId="189177EE" w14:textId="37AEBAB3" w:rsidR="004A1089" w:rsidRPr="004A1089" w:rsidRDefault="00CB0245" w:rsidP="00CE5049">
            <w:pPr>
              <w:spacing w:line="360" w:lineRule="auto"/>
              <w:jc w:val="center"/>
              <w:rPr>
                <w:rFonts w:ascii="Times New Roman" w:hAnsi="Times New Roman" w:cs="Times New Roman"/>
                <w:szCs w:val="20"/>
              </w:rPr>
            </w:pPr>
            <w:r>
              <w:rPr>
                <w:rFonts w:ascii="Times New Roman" w:hAnsi="Times New Roman" w:cs="Times New Roman"/>
                <w:szCs w:val="20"/>
              </w:rPr>
              <w:t>0</w:t>
            </w:r>
            <w:r w:rsidR="004A1089" w:rsidRPr="004A1089">
              <w:rPr>
                <w:rFonts w:ascii="Times New Roman" w:hAnsi="Times New Roman" w:cs="Times New Roman"/>
                <w:szCs w:val="20"/>
              </w:rPr>
              <w:t>1</w:t>
            </w:r>
          </w:p>
        </w:tc>
        <w:tc>
          <w:tcPr>
            <w:tcW w:w="1354" w:type="dxa"/>
            <w:vAlign w:val="center"/>
          </w:tcPr>
          <w:p w14:paraId="1FB2B1E4" w14:textId="1B8301A7" w:rsidR="004A1089" w:rsidRPr="004A1089" w:rsidRDefault="004A1089" w:rsidP="00CE5049">
            <w:pPr>
              <w:spacing w:line="360" w:lineRule="auto"/>
              <w:jc w:val="center"/>
              <w:rPr>
                <w:rFonts w:ascii="Times New Roman" w:hAnsi="Times New Roman" w:cs="Times New Roman"/>
                <w:szCs w:val="20"/>
              </w:rPr>
            </w:pPr>
            <w:r w:rsidRPr="004A1089">
              <w:rPr>
                <w:rFonts w:ascii="Times New Roman" w:hAnsi="Times New Roman" w:cs="Times New Roman"/>
                <w:szCs w:val="20"/>
              </w:rPr>
              <w:t>9903311414</w:t>
            </w:r>
          </w:p>
        </w:tc>
        <w:tc>
          <w:tcPr>
            <w:tcW w:w="3248" w:type="dxa"/>
          </w:tcPr>
          <w:p w14:paraId="255F35CC" w14:textId="75ED46AE" w:rsidR="004A1089" w:rsidRPr="004A1089" w:rsidRDefault="004A1089" w:rsidP="00FA567D">
            <w:pPr>
              <w:spacing w:line="360" w:lineRule="auto"/>
              <w:jc w:val="both"/>
              <w:rPr>
                <w:rFonts w:ascii="Times New Roman" w:hAnsi="Times New Roman" w:cs="Times New Roman"/>
                <w:szCs w:val="20"/>
              </w:rPr>
            </w:pPr>
            <w:r w:rsidRPr="004A1089">
              <w:rPr>
                <w:rFonts w:ascii="Times New Roman" w:hAnsi="Times New Roman" w:cs="Times New Roman"/>
                <w:szCs w:val="20"/>
              </w:rPr>
              <w:t>SISTEMA ELETRÔNICO / BANCO DE PREÇOS:</w:t>
            </w:r>
            <w:r w:rsidR="00FA567D">
              <w:rPr>
                <w:rFonts w:ascii="Times New Roman" w:hAnsi="Times New Roman" w:cs="Times New Roman"/>
                <w:szCs w:val="20"/>
              </w:rPr>
              <w:t xml:space="preserve"> </w:t>
            </w:r>
            <w:r w:rsidRPr="004A1089">
              <w:rPr>
                <w:rFonts w:ascii="Times New Roman" w:hAnsi="Times New Roman" w:cs="Times New Roman"/>
                <w:szCs w:val="20"/>
              </w:rPr>
              <w:t>FERRAMENTA DE PESQUISA PARA COMPARAÇÃO DE PREÇOS PRATICADOS PELA ADMINISTRAÇÃO PÚBLICA</w:t>
            </w:r>
          </w:p>
        </w:tc>
        <w:tc>
          <w:tcPr>
            <w:tcW w:w="1701" w:type="dxa"/>
            <w:vAlign w:val="center"/>
          </w:tcPr>
          <w:p w14:paraId="509F8EE7" w14:textId="22BA8F93" w:rsidR="004A1089" w:rsidRPr="004A1089" w:rsidRDefault="004A1089" w:rsidP="00CE5049">
            <w:pPr>
              <w:spacing w:line="360" w:lineRule="auto"/>
              <w:jc w:val="center"/>
              <w:rPr>
                <w:rFonts w:ascii="Times New Roman" w:hAnsi="Times New Roman" w:cs="Times New Roman"/>
                <w:szCs w:val="20"/>
              </w:rPr>
            </w:pPr>
            <w:r w:rsidRPr="004A1089">
              <w:rPr>
                <w:rFonts w:ascii="Times New Roman" w:hAnsi="Times New Roman" w:cs="Times New Roman"/>
                <w:szCs w:val="20"/>
              </w:rPr>
              <w:t>SERVIÇO</w:t>
            </w:r>
          </w:p>
        </w:tc>
        <w:tc>
          <w:tcPr>
            <w:tcW w:w="1559" w:type="dxa"/>
            <w:vAlign w:val="center"/>
          </w:tcPr>
          <w:p w14:paraId="4F6B180A" w14:textId="6A22C794" w:rsidR="004A1089" w:rsidRPr="004A1089" w:rsidRDefault="004A1089" w:rsidP="00CE5049">
            <w:pPr>
              <w:spacing w:line="360" w:lineRule="auto"/>
              <w:jc w:val="center"/>
              <w:rPr>
                <w:rFonts w:ascii="Times New Roman" w:hAnsi="Times New Roman" w:cs="Times New Roman"/>
                <w:szCs w:val="20"/>
              </w:rPr>
            </w:pPr>
            <w:r w:rsidRPr="004A1089">
              <w:rPr>
                <w:rFonts w:ascii="Times New Roman" w:hAnsi="Times New Roman" w:cs="Times New Roman"/>
                <w:szCs w:val="20"/>
              </w:rPr>
              <w:t>2</w:t>
            </w:r>
          </w:p>
        </w:tc>
        <w:tc>
          <w:tcPr>
            <w:tcW w:w="1417" w:type="dxa"/>
            <w:vAlign w:val="center"/>
          </w:tcPr>
          <w:p w14:paraId="143A0BD0" w14:textId="6819CF36" w:rsidR="004A1089" w:rsidRPr="004A1089" w:rsidRDefault="004A1089" w:rsidP="00CE5049">
            <w:pPr>
              <w:spacing w:line="360" w:lineRule="auto"/>
              <w:jc w:val="center"/>
              <w:rPr>
                <w:rFonts w:ascii="Times New Roman" w:hAnsi="Times New Roman" w:cs="Times New Roman"/>
                <w:szCs w:val="20"/>
              </w:rPr>
            </w:pPr>
            <w:r w:rsidRPr="004A1089">
              <w:rPr>
                <w:rFonts w:ascii="Times New Roman" w:hAnsi="Times New Roman" w:cs="Times New Roman"/>
                <w:iCs/>
                <w:color w:val="000000" w:themeColor="text1"/>
                <w:szCs w:val="20"/>
              </w:rPr>
              <w:t>R$ 23.920,00</w:t>
            </w:r>
          </w:p>
        </w:tc>
      </w:tr>
    </w:tbl>
    <w:p w14:paraId="58CE6E84" w14:textId="77777777" w:rsidR="00BB45EA" w:rsidRPr="00324A81" w:rsidRDefault="00BB45EA" w:rsidP="00324A81">
      <w:pPr>
        <w:spacing w:line="360" w:lineRule="auto"/>
        <w:jc w:val="center"/>
        <w:rPr>
          <w:rFonts w:ascii="Times New Roman" w:hAnsi="Times New Roman" w:cs="Times New Roman"/>
          <w:sz w:val="24"/>
        </w:rPr>
      </w:pPr>
    </w:p>
    <w:sectPr w:rsidR="00BB45EA" w:rsidRPr="00324A81" w:rsidSect="00A3791E">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0B5FC" w14:textId="77777777" w:rsidR="00514ADF" w:rsidRDefault="00514ADF" w:rsidP="005D43E9">
      <w:r>
        <w:separator/>
      </w:r>
    </w:p>
  </w:endnote>
  <w:endnote w:type="continuationSeparator" w:id="0">
    <w:p w14:paraId="50E4EFC7" w14:textId="77777777" w:rsidR="00514ADF" w:rsidRDefault="00514ADF" w:rsidP="005D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6878B" w14:textId="77777777" w:rsidR="001D0636" w:rsidRDefault="001D0636">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24F02" w14:textId="4B49E380" w:rsidR="00086EEB" w:rsidRDefault="00086EEB" w:rsidP="00086EEB">
    <w:pPr>
      <w:pStyle w:val="Rodap"/>
      <w:jc w:val="right"/>
      <w:rPr>
        <w:sz w:val="12"/>
        <w:szCs w:val="16"/>
      </w:rPr>
    </w:pPr>
    <w:r>
      <w:rPr>
        <w:sz w:val="12"/>
        <w:szCs w:val="16"/>
      </w:rPr>
      <w:t>Versão: 1.</w:t>
    </w:r>
    <w:r w:rsidR="001D0636">
      <w:rPr>
        <w:sz w:val="12"/>
        <w:szCs w:val="16"/>
      </w:rPr>
      <w:t>4</w:t>
    </w:r>
    <w:r>
      <w:rPr>
        <w:sz w:val="12"/>
        <w:szCs w:val="16"/>
      </w:rPr>
      <w:t xml:space="preserve"> - </w:t>
    </w:r>
    <w:proofErr w:type="gramStart"/>
    <w:r w:rsidR="001D0636">
      <w:rPr>
        <w:sz w:val="12"/>
        <w:szCs w:val="16"/>
      </w:rPr>
      <w:t>Junho</w:t>
    </w:r>
    <w:proofErr w:type="gramEnd"/>
    <w:r>
      <w:rPr>
        <w:sz w:val="12"/>
        <w:szCs w:val="16"/>
      </w:rPr>
      <w:t>/2024</w:t>
    </w:r>
  </w:p>
  <w:p w14:paraId="72B985A5" w14:textId="2553C0A4" w:rsidR="00086EEB" w:rsidRDefault="00086EEB" w:rsidP="00086EEB">
    <w:pPr>
      <w:pStyle w:val="Rodap"/>
      <w:jc w:val="right"/>
      <w:rPr>
        <w:sz w:val="12"/>
        <w:szCs w:val="16"/>
      </w:rPr>
    </w:pPr>
    <w:r>
      <w:rPr>
        <w:sz w:val="12"/>
        <w:szCs w:val="16"/>
      </w:rPr>
      <w:t>Assessoria de Licitação</w:t>
    </w:r>
  </w:p>
  <w:p w14:paraId="2AD39A4D" w14:textId="77777777" w:rsidR="00086EEB" w:rsidRDefault="00086EEB">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C4FD9" w14:textId="77777777" w:rsidR="001D0636" w:rsidRDefault="001D0636">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0DAF2" w14:textId="77777777" w:rsidR="00514ADF" w:rsidRDefault="00514ADF" w:rsidP="005D43E9">
      <w:r>
        <w:separator/>
      </w:r>
    </w:p>
  </w:footnote>
  <w:footnote w:type="continuationSeparator" w:id="0">
    <w:p w14:paraId="601A02E4" w14:textId="77777777" w:rsidR="00514ADF" w:rsidRDefault="00514ADF" w:rsidP="005D43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9516D" w14:textId="77777777" w:rsidR="001D0636" w:rsidRDefault="001D0636">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D7159" w14:textId="0A62D129" w:rsidR="00F17F21" w:rsidRDefault="00802620" w:rsidP="005D43E9">
    <w:pPr>
      <w:pStyle w:val="Cabealho"/>
      <w:ind w:left="284"/>
      <w:jc w:val="center"/>
      <w:rPr>
        <w:rFonts w:ascii="Times New Roman" w:eastAsia="Batang" w:hAnsi="Times New Roman" w:cs="Times New Roman"/>
        <w:b/>
        <w:bCs/>
        <w:sz w:val="24"/>
      </w:rPr>
    </w:pPr>
    <w:r>
      <w:rPr>
        <w:rFonts w:ascii="Times New Roman" w:eastAsia="Batang" w:hAnsi="Times New Roman" w:cs="Times New Roman"/>
        <w:b/>
        <w:bCs/>
        <w:noProof/>
        <w:sz w:val="24"/>
        <w14:ligatures w14:val="standardContextual"/>
      </w:rPr>
      <w:drawing>
        <wp:anchor distT="0" distB="0" distL="114300" distR="114300" simplePos="0" relativeHeight="251659264" behindDoc="1" locked="0" layoutInCell="1" allowOverlap="1" wp14:anchorId="0BFEC167" wp14:editId="2C182540">
          <wp:simplePos x="0" y="0"/>
          <wp:positionH relativeFrom="column">
            <wp:posOffset>2647665</wp:posOffset>
          </wp:positionH>
          <wp:positionV relativeFrom="paragraph">
            <wp:posOffset>-157584</wp:posOffset>
          </wp:positionV>
          <wp:extent cx="914400" cy="1151017"/>
          <wp:effectExtent l="0" t="0" r="0" b="0"/>
          <wp:wrapNone/>
          <wp:docPr id="172788059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880592" name="Imagem 1727880592"/>
                  <pic:cNvPicPr/>
                </pic:nvPicPr>
                <pic:blipFill>
                  <a:blip r:embed="rId1">
                    <a:extLst>
                      <a:ext uri="{28A0092B-C50C-407E-A947-70E740481C1C}">
                        <a14:useLocalDpi xmlns:a14="http://schemas.microsoft.com/office/drawing/2010/main" val="0"/>
                      </a:ext>
                    </a:extLst>
                  </a:blip>
                  <a:stretch>
                    <a:fillRect/>
                  </a:stretch>
                </pic:blipFill>
                <pic:spPr>
                  <a:xfrm>
                    <a:off x="0" y="0"/>
                    <a:ext cx="914400" cy="1151017"/>
                  </a:xfrm>
                  <a:prstGeom prst="rect">
                    <a:avLst/>
                  </a:prstGeom>
                </pic:spPr>
              </pic:pic>
            </a:graphicData>
          </a:graphic>
          <wp14:sizeRelH relativeFrom="margin">
            <wp14:pctWidth>0</wp14:pctWidth>
          </wp14:sizeRelH>
          <wp14:sizeRelV relativeFrom="margin">
            <wp14:pctHeight>0</wp14:pctHeight>
          </wp14:sizeRelV>
        </wp:anchor>
      </w:drawing>
    </w:r>
  </w:p>
  <w:p w14:paraId="43B74E25" w14:textId="77777777" w:rsidR="00F17F21" w:rsidRDefault="00F17F21" w:rsidP="005D43E9">
    <w:pPr>
      <w:pStyle w:val="Cabealho"/>
      <w:ind w:left="284"/>
      <w:jc w:val="center"/>
      <w:rPr>
        <w:rFonts w:ascii="Times New Roman" w:eastAsia="Batang" w:hAnsi="Times New Roman" w:cs="Times New Roman"/>
        <w:b/>
        <w:bCs/>
        <w:sz w:val="24"/>
      </w:rPr>
    </w:pPr>
  </w:p>
  <w:p w14:paraId="5F96B02F" w14:textId="77777777" w:rsidR="00F17F21" w:rsidRDefault="00F17F21" w:rsidP="005D43E9">
    <w:pPr>
      <w:pStyle w:val="Cabealho"/>
      <w:ind w:left="284"/>
      <w:jc w:val="center"/>
      <w:rPr>
        <w:rFonts w:ascii="Times New Roman" w:eastAsia="Batang" w:hAnsi="Times New Roman" w:cs="Times New Roman"/>
        <w:b/>
        <w:bCs/>
        <w:sz w:val="24"/>
      </w:rPr>
    </w:pPr>
  </w:p>
  <w:p w14:paraId="0772ADC8" w14:textId="77777777" w:rsidR="00F17F21" w:rsidRDefault="00F17F21" w:rsidP="005D43E9">
    <w:pPr>
      <w:pStyle w:val="Cabealho"/>
      <w:ind w:left="284"/>
      <w:jc w:val="center"/>
      <w:rPr>
        <w:rFonts w:ascii="Times New Roman" w:eastAsia="Batang" w:hAnsi="Times New Roman" w:cs="Times New Roman"/>
        <w:b/>
        <w:bCs/>
        <w:sz w:val="24"/>
      </w:rPr>
    </w:pPr>
  </w:p>
  <w:p w14:paraId="24E16ABE" w14:textId="77777777" w:rsidR="00F17F21" w:rsidRDefault="00F17F21" w:rsidP="005D43E9">
    <w:pPr>
      <w:pStyle w:val="Cabealho"/>
      <w:ind w:left="284"/>
      <w:jc w:val="center"/>
      <w:rPr>
        <w:rFonts w:ascii="Times New Roman" w:eastAsia="Batang" w:hAnsi="Times New Roman" w:cs="Times New Roman"/>
        <w:b/>
        <w:bCs/>
        <w:sz w:val="24"/>
      </w:rPr>
    </w:pPr>
  </w:p>
  <w:p w14:paraId="1116B9E9" w14:textId="77777777" w:rsidR="00F17F21" w:rsidRDefault="00F17F21" w:rsidP="005D43E9">
    <w:pPr>
      <w:pStyle w:val="Cabealho"/>
      <w:ind w:left="284"/>
      <w:jc w:val="center"/>
      <w:rPr>
        <w:rFonts w:ascii="Times New Roman" w:eastAsia="Batang" w:hAnsi="Times New Roman" w:cs="Times New Roman"/>
        <w:b/>
        <w:bCs/>
        <w:sz w:val="24"/>
      </w:rPr>
    </w:pPr>
  </w:p>
  <w:p w14:paraId="65888490" w14:textId="01E1AF1F" w:rsidR="005D43E9" w:rsidRDefault="005D43E9">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2E399" w14:textId="77777777" w:rsidR="001D0636" w:rsidRDefault="001D0636">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B25F69"/>
    <w:multiLevelType w:val="multilevel"/>
    <w:tmpl w:val="87FA0D8A"/>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646" w:hanging="504"/>
      </w:pPr>
      <w:rPr>
        <w:rFonts w:ascii="Times New Roman" w:hAnsi="Times New Roman" w:cs="Times New Roman" w:hint="default"/>
        <w:b w:val="0"/>
        <w:sz w:val="24"/>
        <w:szCs w:val="24"/>
      </w:rPr>
    </w:lvl>
    <w:lvl w:ilvl="3">
      <w:start w:val="1"/>
      <w:numFmt w:val="decimal"/>
      <w:lvlText w:val="%1.%2.%3."/>
      <w:lvlJc w:val="left"/>
      <w:pPr>
        <w:ind w:left="5043" w:hanging="648"/>
      </w:pPr>
      <w:rPr>
        <w:rFonts w:ascii="Times New Roman" w:hAnsi="Times New Roman" w:cs="Times New Roman" w:hint="default"/>
        <w:b w:val="0"/>
        <w:bCs/>
        <w:sz w:val="24"/>
        <w:szCs w:val="24"/>
      </w:rPr>
    </w:lvl>
    <w:lvl w:ilvl="4">
      <w:start w:val="1"/>
      <w:numFmt w:val="decimal"/>
      <w:lvlText w:val="%1.%2.%3.%4."/>
      <w:lvlJc w:val="left"/>
      <w:pPr>
        <w:ind w:left="2919" w:hanging="792"/>
      </w:pPr>
      <w:rPr>
        <w:rFonts w:hint="default"/>
      </w:rPr>
    </w:lvl>
    <w:lvl w:ilvl="5">
      <w:start w:val="1"/>
      <w:numFmt w:val="decimal"/>
      <w:lvlText w:val="%1.%2.%3.%4."/>
      <w:lvlJc w:val="left"/>
      <w:pPr>
        <w:ind w:left="2736" w:hanging="936"/>
      </w:pPr>
      <w:rPr>
        <w:rFonts w:hint="default"/>
      </w:rPr>
    </w:lvl>
    <w:lvl w:ilvl="6">
      <w:start w:val="1"/>
      <w:numFmt w:val="decimal"/>
      <w:pStyle w:val="Nvel3-R"/>
      <w:lvlText w:val="%1.%2.%3.%4.%5."/>
      <w:lvlJc w:val="left"/>
      <w:pPr>
        <w:ind w:left="5475"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5C100D"/>
    <w:multiLevelType w:val="multilevel"/>
    <w:tmpl w:val="0416001F"/>
    <w:lvl w:ilvl="0">
      <w:start w:val="1"/>
      <w:numFmt w:val="decimal"/>
      <w:lvlText w:val="%1."/>
      <w:lvlJc w:val="left"/>
      <w:pPr>
        <w:ind w:left="360" w:hanging="360"/>
      </w:pPr>
      <w:rPr>
        <w:rFonts w:hint="default"/>
        <w:b/>
        <w:color w:val="auto"/>
      </w:rPr>
    </w:lvl>
    <w:lvl w:ilvl="1">
      <w:start w:val="1"/>
      <w:numFmt w:val="decimal"/>
      <w:pStyle w:val="Nvel2-Red"/>
      <w:lvlText w:val="%1.%2."/>
      <w:lvlJc w:val="left"/>
      <w:pPr>
        <w:ind w:left="792" w:hanging="432"/>
      </w:pPr>
      <w:rPr>
        <w:rFonts w:hint="default"/>
        <w:b/>
        <w:bCs w:val="0"/>
        <w:i w:val="0"/>
        <w:strike w:val="0"/>
        <w:color w:val="auto"/>
        <w:sz w:val="24"/>
        <w:szCs w:val="24"/>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816BBA"/>
    <w:multiLevelType w:val="multilevel"/>
    <w:tmpl w:val="19727B18"/>
    <w:lvl w:ilvl="0">
      <w:start w:val="1"/>
      <w:numFmt w:val="decimal"/>
      <w:lvlText w:val="%1."/>
      <w:lvlJc w:val="left"/>
      <w:pPr>
        <w:ind w:left="5889" w:hanging="360"/>
      </w:pPr>
    </w:lvl>
    <w:lvl w:ilvl="1">
      <w:start w:val="1"/>
      <w:numFmt w:val="decimal"/>
      <w:lvlText w:val="%1.%2."/>
      <w:lvlJc w:val="left"/>
      <w:pPr>
        <w:ind w:left="360" w:hanging="360"/>
      </w:pPr>
      <w:rPr>
        <w:b w:val="0"/>
        <w:bCs w:val="0"/>
        <w:color w:val="auto"/>
      </w:rPr>
    </w:lvl>
    <w:lvl w:ilvl="2">
      <w:start w:val="1"/>
      <w:numFmt w:val="decimal"/>
      <w:lvlText w:val="%1.%2.%3."/>
      <w:lvlJc w:val="left"/>
      <w:pPr>
        <w:ind w:left="810" w:hanging="720"/>
      </w:pPr>
      <w:rPr>
        <w:color w:val="auto"/>
      </w:rPr>
    </w:lvl>
    <w:lvl w:ilvl="3">
      <w:start w:val="1"/>
      <w:numFmt w:val="decimal"/>
      <w:lvlText w:val="%1.%2.%3.%4."/>
      <w:lvlJc w:val="left"/>
      <w:pPr>
        <w:ind w:left="855" w:hanging="720"/>
      </w:pPr>
    </w:lvl>
    <w:lvl w:ilvl="4">
      <w:start w:val="1"/>
      <w:numFmt w:val="decimal"/>
      <w:lvlText w:val="%1.%2.%3.%4.%5."/>
      <w:lvlJc w:val="left"/>
      <w:pPr>
        <w:ind w:left="1260" w:hanging="1080"/>
      </w:pPr>
    </w:lvl>
    <w:lvl w:ilvl="5">
      <w:start w:val="1"/>
      <w:numFmt w:val="decimal"/>
      <w:lvlText w:val="%1.%2.%3.%4.%5.%6."/>
      <w:lvlJc w:val="left"/>
      <w:pPr>
        <w:ind w:left="1305" w:hanging="1080"/>
      </w:pPr>
    </w:lvl>
    <w:lvl w:ilvl="6">
      <w:start w:val="1"/>
      <w:numFmt w:val="decimal"/>
      <w:lvlText w:val="%1.%2.%3.%4.%5.%6.%7."/>
      <w:lvlJc w:val="left"/>
      <w:pPr>
        <w:ind w:left="1350" w:hanging="1080"/>
      </w:pPr>
    </w:lvl>
    <w:lvl w:ilvl="7">
      <w:start w:val="1"/>
      <w:numFmt w:val="decimal"/>
      <w:lvlText w:val="%1.%2.%3.%4.%5.%6.%7.%8."/>
      <w:lvlJc w:val="left"/>
      <w:pPr>
        <w:ind w:left="1755" w:hanging="1440"/>
      </w:pPr>
    </w:lvl>
    <w:lvl w:ilvl="8">
      <w:start w:val="1"/>
      <w:numFmt w:val="decimal"/>
      <w:lvlText w:val="%1.%2.%3.%4.%5.%6.%7.%8.%9."/>
      <w:lvlJc w:val="left"/>
      <w:pPr>
        <w:ind w:left="1800" w:hanging="1440"/>
      </w:pPr>
    </w:lvl>
  </w:abstractNum>
  <w:abstractNum w:abstractNumId="3" w15:restartNumberingAfterBreak="0">
    <w:nsid w:val="31C052DA"/>
    <w:multiLevelType w:val="multilevel"/>
    <w:tmpl w:val="071055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504" w:hanging="504"/>
      </w:pPr>
      <w:rPr>
        <w:rFonts w:hint="default"/>
        <w:b w:val="0"/>
        <w:bCs/>
        <w:color w:val="auto"/>
        <w:sz w:val="22"/>
        <w:szCs w:val="22"/>
      </w:rPr>
    </w:lvl>
    <w:lvl w:ilvl="3">
      <w:start w:val="1"/>
      <w:numFmt w:val="decimal"/>
      <w:suff w:val="space"/>
      <w:lvlText w:val="%1.%2.%3.%4."/>
      <w:lvlJc w:val="left"/>
      <w:pPr>
        <w:ind w:left="1216" w:hanging="648"/>
      </w:pPr>
      <w:rPr>
        <w:rFonts w:hint="default"/>
        <w:b w:val="0"/>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1EA0F1A"/>
    <w:multiLevelType w:val="hybridMultilevel"/>
    <w:tmpl w:val="86200AC8"/>
    <w:lvl w:ilvl="0" w:tplc="D9AE662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8DD4557"/>
    <w:multiLevelType w:val="multilevel"/>
    <w:tmpl w:val="2AFEDF74"/>
    <w:lvl w:ilvl="0">
      <w:start w:val="2"/>
      <w:numFmt w:val="decimal"/>
      <w:lvlText w:val="%1."/>
      <w:lvlJc w:val="left"/>
      <w:pPr>
        <w:ind w:left="360" w:hanging="360"/>
      </w:pPr>
      <w:rPr>
        <w:rFonts w:hint="default"/>
        <w:b/>
        <w:bCs w:val="0"/>
      </w:rPr>
    </w:lvl>
    <w:lvl w:ilvl="1">
      <w:start w:val="7"/>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772609"/>
    <w:multiLevelType w:val="multilevel"/>
    <w:tmpl w:val="D9BCBEF6"/>
    <w:lvl w:ilvl="0">
      <w:start w:val="1"/>
      <w:numFmt w:val="lowerLetter"/>
      <w:suff w:val="space"/>
      <w:lvlText w:val="%1)"/>
      <w:lvlJc w:val="left"/>
      <w:pPr>
        <w:ind w:left="1287" w:hanging="360"/>
      </w:pPr>
      <w:rPr>
        <w:rFonts w:hint="default"/>
        <w:b/>
        <w:bCs/>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D32B1F"/>
    <w:multiLevelType w:val="hybridMultilevel"/>
    <w:tmpl w:val="24FE72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12505EC"/>
    <w:multiLevelType w:val="multilevel"/>
    <w:tmpl w:val="DDE402FE"/>
    <w:lvl w:ilvl="0">
      <w:start w:val="1"/>
      <w:numFmt w:val="decimal"/>
      <w:lvlText w:val="%1."/>
      <w:lvlJc w:val="left"/>
      <w:pPr>
        <w:ind w:left="2204" w:hanging="360"/>
      </w:pPr>
      <w:rPr>
        <w:rFonts w:hint="default"/>
        <w:b/>
        <w:bCs w:val="0"/>
      </w:rPr>
    </w:lvl>
    <w:lvl w:ilvl="1">
      <w:start w:val="1"/>
      <w:numFmt w:val="decimal"/>
      <w:isLgl/>
      <w:lvlText w:val="%1.%2."/>
      <w:lvlJc w:val="left"/>
      <w:pPr>
        <w:ind w:left="644" w:hanging="360"/>
      </w:pPr>
      <w:rPr>
        <w:rFonts w:ascii="Times New Roman" w:hAnsi="Times New Roman" w:cs="Times New Roman" w:hint="default"/>
        <w:b/>
        <w:bCs/>
        <w:color w:val="000000" w:themeColor="text1"/>
      </w:rPr>
    </w:lvl>
    <w:lvl w:ilvl="2">
      <w:start w:val="1"/>
      <w:numFmt w:val="decimal"/>
      <w:isLgl/>
      <w:lvlText w:val="%1.%2.%3."/>
      <w:lvlJc w:val="left"/>
      <w:pPr>
        <w:ind w:left="1855" w:hanging="720"/>
      </w:pPr>
      <w:rPr>
        <w:rFonts w:hint="default"/>
        <w:b/>
        <w:bCs/>
        <w:color w:val="000000" w:themeColor="text1"/>
      </w:rPr>
    </w:lvl>
    <w:lvl w:ilvl="3">
      <w:start w:val="1"/>
      <w:numFmt w:val="decimal"/>
      <w:isLgl/>
      <w:lvlText w:val="%1.%2.%3.%4."/>
      <w:lvlJc w:val="left"/>
      <w:pPr>
        <w:ind w:left="2138" w:hanging="720"/>
      </w:pPr>
      <w:rPr>
        <w:rFonts w:hint="default"/>
        <w:b/>
        <w:bCs w:val="0"/>
        <w:color w:val="000000" w:themeColor="text1"/>
      </w:rPr>
    </w:lvl>
    <w:lvl w:ilvl="4">
      <w:start w:val="1"/>
      <w:numFmt w:val="decimal"/>
      <w:isLgl/>
      <w:lvlText w:val="%1.%2.%3.%4.%5."/>
      <w:lvlJc w:val="left"/>
      <w:pPr>
        <w:ind w:left="1440" w:hanging="1080"/>
      </w:pPr>
      <w:rPr>
        <w:rFonts w:hint="default"/>
        <w:b/>
        <w:bCs/>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0" w15:restartNumberingAfterBreak="0">
    <w:nsid w:val="61EE441D"/>
    <w:multiLevelType w:val="multilevel"/>
    <w:tmpl w:val="1AB6126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6AFE5679"/>
    <w:multiLevelType w:val="hybridMultilevel"/>
    <w:tmpl w:val="DE446E42"/>
    <w:lvl w:ilvl="0" w:tplc="0416000F">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75994C9C"/>
    <w:multiLevelType w:val="multilevel"/>
    <w:tmpl w:val="61A2F8B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7"/>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9"/>
  </w:num>
  <w:num w:numId="7">
    <w:abstractNumId w:val="6"/>
  </w:num>
  <w:num w:numId="8">
    <w:abstractNumId w:val="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2"/>
  </w:num>
  <w:num w:numId="12">
    <w:abstractNumId w:val="11"/>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3E9"/>
    <w:rsid w:val="00011425"/>
    <w:rsid w:val="00021C2E"/>
    <w:rsid w:val="00023F01"/>
    <w:rsid w:val="00047663"/>
    <w:rsid w:val="00064ACA"/>
    <w:rsid w:val="000703E9"/>
    <w:rsid w:val="00086EEB"/>
    <w:rsid w:val="000F78EB"/>
    <w:rsid w:val="0011042D"/>
    <w:rsid w:val="00112173"/>
    <w:rsid w:val="00115F32"/>
    <w:rsid w:val="001358EC"/>
    <w:rsid w:val="00142D87"/>
    <w:rsid w:val="0015658D"/>
    <w:rsid w:val="00192CA9"/>
    <w:rsid w:val="00194E17"/>
    <w:rsid w:val="001A4D32"/>
    <w:rsid w:val="001D0636"/>
    <w:rsid w:val="001F319F"/>
    <w:rsid w:val="001F5279"/>
    <w:rsid w:val="00214720"/>
    <w:rsid w:val="00225286"/>
    <w:rsid w:val="002502E7"/>
    <w:rsid w:val="00256189"/>
    <w:rsid w:val="00267A8E"/>
    <w:rsid w:val="00281687"/>
    <w:rsid w:val="002935F5"/>
    <w:rsid w:val="00296A82"/>
    <w:rsid w:val="002A722B"/>
    <w:rsid w:val="002A76F6"/>
    <w:rsid w:val="002B5829"/>
    <w:rsid w:val="002E79C8"/>
    <w:rsid w:val="00323DA6"/>
    <w:rsid w:val="00324A81"/>
    <w:rsid w:val="00327A71"/>
    <w:rsid w:val="003353B4"/>
    <w:rsid w:val="0036610E"/>
    <w:rsid w:val="00373092"/>
    <w:rsid w:val="003818B4"/>
    <w:rsid w:val="00383915"/>
    <w:rsid w:val="003860F0"/>
    <w:rsid w:val="00393293"/>
    <w:rsid w:val="003B6838"/>
    <w:rsid w:val="003C0FB6"/>
    <w:rsid w:val="003D4988"/>
    <w:rsid w:val="003F5812"/>
    <w:rsid w:val="00403EDE"/>
    <w:rsid w:val="00404FF6"/>
    <w:rsid w:val="00426D51"/>
    <w:rsid w:val="004425EB"/>
    <w:rsid w:val="0044708C"/>
    <w:rsid w:val="004473A2"/>
    <w:rsid w:val="004553CD"/>
    <w:rsid w:val="00465DDF"/>
    <w:rsid w:val="004737A1"/>
    <w:rsid w:val="004A1089"/>
    <w:rsid w:val="004A150B"/>
    <w:rsid w:val="004A2069"/>
    <w:rsid w:val="004A51D4"/>
    <w:rsid w:val="004B00CA"/>
    <w:rsid w:val="004B6452"/>
    <w:rsid w:val="004C5118"/>
    <w:rsid w:val="004D2515"/>
    <w:rsid w:val="004E34F8"/>
    <w:rsid w:val="004F0393"/>
    <w:rsid w:val="004F3794"/>
    <w:rsid w:val="004F430F"/>
    <w:rsid w:val="004F5E42"/>
    <w:rsid w:val="00514ADF"/>
    <w:rsid w:val="00535267"/>
    <w:rsid w:val="005416CF"/>
    <w:rsid w:val="00543A82"/>
    <w:rsid w:val="005473A7"/>
    <w:rsid w:val="0058014B"/>
    <w:rsid w:val="00585A39"/>
    <w:rsid w:val="00592432"/>
    <w:rsid w:val="00596081"/>
    <w:rsid w:val="005A2CB3"/>
    <w:rsid w:val="005C7D85"/>
    <w:rsid w:val="005D43E9"/>
    <w:rsid w:val="005E1B27"/>
    <w:rsid w:val="005F1669"/>
    <w:rsid w:val="0060687F"/>
    <w:rsid w:val="0061057C"/>
    <w:rsid w:val="00625840"/>
    <w:rsid w:val="00637764"/>
    <w:rsid w:val="00637D7D"/>
    <w:rsid w:val="00650AE9"/>
    <w:rsid w:val="0069475B"/>
    <w:rsid w:val="006B7F8C"/>
    <w:rsid w:val="006C1954"/>
    <w:rsid w:val="006D00C3"/>
    <w:rsid w:val="006E5406"/>
    <w:rsid w:val="00706FB0"/>
    <w:rsid w:val="00726F90"/>
    <w:rsid w:val="0074202B"/>
    <w:rsid w:val="0075293B"/>
    <w:rsid w:val="00782A00"/>
    <w:rsid w:val="00790988"/>
    <w:rsid w:val="007A01E0"/>
    <w:rsid w:val="007A7739"/>
    <w:rsid w:val="007B583E"/>
    <w:rsid w:val="007D10A9"/>
    <w:rsid w:val="007D1347"/>
    <w:rsid w:val="007F25A6"/>
    <w:rsid w:val="007F75E9"/>
    <w:rsid w:val="007F7C43"/>
    <w:rsid w:val="00802446"/>
    <w:rsid w:val="00802620"/>
    <w:rsid w:val="0081180C"/>
    <w:rsid w:val="008211C6"/>
    <w:rsid w:val="00825ED2"/>
    <w:rsid w:val="00827330"/>
    <w:rsid w:val="008423AD"/>
    <w:rsid w:val="0084446A"/>
    <w:rsid w:val="00863E27"/>
    <w:rsid w:val="00872A2A"/>
    <w:rsid w:val="00883EC0"/>
    <w:rsid w:val="008A4411"/>
    <w:rsid w:val="008B5D5A"/>
    <w:rsid w:val="008D1700"/>
    <w:rsid w:val="008D6AE0"/>
    <w:rsid w:val="008E12C8"/>
    <w:rsid w:val="008F1888"/>
    <w:rsid w:val="0092487C"/>
    <w:rsid w:val="009303A0"/>
    <w:rsid w:val="00942872"/>
    <w:rsid w:val="0094542A"/>
    <w:rsid w:val="0094594C"/>
    <w:rsid w:val="009507D2"/>
    <w:rsid w:val="00954AE9"/>
    <w:rsid w:val="00962D08"/>
    <w:rsid w:val="009936E4"/>
    <w:rsid w:val="009951A1"/>
    <w:rsid w:val="009B1A7A"/>
    <w:rsid w:val="009B3363"/>
    <w:rsid w:val="009B4705"/>
    <w:rsid w:val="009E1BBC"/>
    <w:rsid w:val="009E46AF"/>
    <w:rsid w:val="009F3506"/>
    <w:rsid w:val="009F7F19"/>
    <w:rsid w:val="00A01DD0"/>
    <w:rsid w:val="00A11108"/>
    <w:rsid w:val="00A3791E"/>
    <w:rsid w:val="00A42BAD"/>
    <w:rsid w:val="00A80F1A"/>
    <w:rsid w:val="00AA564E"/>
    <w:rsid w:val="00AB3A99"/>
    <w:rsid w:val="00AC2094"/>
    <w:rsid w:val="00AE003F"/>
    <w:rsid w:val="00AF504B"/>
    <w:rsid w:val="00B03857"/>
    <w:rsid w:val="00B05333"/>
    <w:rsid w:val="00B24B11"/>
    <w:rsid w:val="00B366BA"/>
    <w:rsid w:val="00B449EE"/>
    <w:rsid w:val="00BA59B7"/>
    <w:rsid w:val="00BB45EA"/>
    <w:rsid w:val="00BF0F37"/>
    <w:rsid w:val="00BF4B29"/>
    <w:rsid w:val="00BF52AD"/>
    <w:rsid w:val="00C00FE9"/>
    <w:rsid w:val="00C23D80"/>
    <w:rsid w:val="00C34A2A"/>
    <w:rsid w:val="00C36373"/>
    <w:rsid w:val="00C51B76"/>
    <w:rsid w:val="00C55BF7"/>
    <w:rsid w:val="00C63AA9"/>
    <w:rsid w:val="00C6661D"/>
    <w:rsid w:val="00C8423C"/>
    <w:rsid w:val="00C91F9F"/>
    <w:rsid w:val="00C9665A"/>
    <w:rsid w:val="00CA260B"/>
    <w:rsid w:val="00CB0245"/>
    <w:rsid w:val="00CD7B14"/>
    <w:rsid w:val="00CE0485"/>
    <w:rsid w:val="00CE4F6A"/>
    <w:rsid w:val="00CE5049"/>
    <w:rsid w:val="00CE59B2"/>
    <w:rsid w:val="00D127CA"/>
    <w:rsid w:val="00D13B59"/>
    <w:rsid w:val="00D2118C"/>
    <w:rsid w:val="00D34973"/>
    <w:rsid w:val="00D5703E"/>
    <w:rsid w:val="00D64696"/>
    <w:rsid w:val="00D77879"/>
    <w:rsid w:val="00D90452"/>
    <w:rsid w:val="00D90C93"/>
    <w:rsid w:val="00DA0BD5"/>
    <w:rsid w:val="00DE28FB"/>
    <w:rsid w:val="00DF1A69"/>
    <w:rsid w:val="00E027A1"/>
    <w:rsid w:val="00E12BC8"/>
    <w:rsid w:val="00E20602"/>
    <w:rsid w:val="00E21237"/>
    <w:rsid w:val="00E21544"/>
    <w:rsid w:val="00E2308C"/>
    <w:rsid w:val="00E24E05"/>
    <w:rsid w:val="00E54011"/>
    <w:rsid w:val="00E56076"/>
    <w:rsid w:val="00E70363"/>
    <w:rsid w:val="00E703BF"/>
    <w:rsid w:val="00E73011"/>
    <w:rsid w:val="00E85AEE"/>
    <w:rsid w:val="00EA4824"/>
    <w:rsid w:val="00EC0DB0"/>
    <w:rsid w:val="00EC3C08"/>
    <w:rsid w:val="00EE40AE"/>
    <w:rsid w:val="00EE4F4D"/>
    <w:rsid w:val="00EE601D"/>
    <w:rsid w:val="00EF5D7A"/>
    <w:rsid w:val="00F17F21"/>
    <w:rsid w:val="00F247B5"/>
    <w:rsid w:val="00F843BD"/>
    <w:rsid w:val="00F971DF"/>
    <w:rsid w:val="00FA3F6F"/>
    <w:rsid w:val="00FA567D"/>
    <w:rsid w:val="00FA6575"/>
    <w:rsid w:val="00FB67DF"/>
    <w:rsid w:val="00FE5B1A"/>
    <w:rsid w:val="00FF1B64"/>
    <w:rsid w:val="00FF78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121BA"/>
  <w15:chartTrackingRefBased/>
  <w15:docId w15:val="{50166D08-AFCA-4687-A6C2-17872338A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3E9"/>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next w:val="Normal"/>
    <w:link w:val="Ttulo1Char"/>
    <w:uiPriority w:val="9"/>
    <w:qFormat/>
    <w:rsid w:val="005D43E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5D43E9"/>
    <w:pPr>
      <w:tabs>
        <w:tab w:val="center" w:pos="4252"/>
        <w:tab w:val="right" w:pos="8504"/>
      </w:tabs>
    </w:pPr>
  </w:style>
  <w:style w:type="character" w:customStyle="1" w:styleId="CabealhoChar">
    <w:name w:val="Cabeçalho Char"/>
    <w:basedOn w:val="Fontepargpadro"/>
    <w:link w:val="Cabealho"/>
    <w:rsid w:val="005D43E9"/>
  </w:style>
  <w:style w:type="paragraph" w:styleId="Rodap">
    <w:name w:val="footer"/>
    <w:basedOn w:val="Normal"/>
    <w:link w:val="RodapChar"/>
    <w:uiPriority w:val="99"/>
    <w:unhideWhenUsed/>
    <w:rsid w:val="005D43E9"/>
    <w:pPr>
      <w:tabs>
        <w:tab w:val="center" w:pos="4252"/>
        <w:tab w:val="right" w:pos="8504"/>
      </w:tabs>
    </w:pPr>
  </w:style>
  <w:style w:type="character" w:customStyle="1" w:styleId="RodapChar">
    <w:name w:val="Rodapé Char"/>
    <w:basedOn w:val="Fontepargpadro"/>
    <w:link w:val="Rodap"/>
    <w:uiPriority w:val="99"/>
    <w:rsid w:val="005D43E9"/>
  </w:style>
  <w:style w:type="paragraph" w:customStyle="1" w:styleId="Nivel1">
    <w:name w:val="Nivel1"/>
    <w:basedOn w:val="Ttulo1"/>
    <w:next w:val="Normal"/>
    <w:link w:val="Nivel1Char"/>
    <w:qFormat/>
    <w:rsid w:val="005D43E9"/>
    <w:p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
    <w:rsid w:val="005D43E9"/>
    <w:rPr>
      <w:rFonts w:ascii="Arial" w:eastAsiaTheme="majorEastAsia" w:hAnsi="Arial" w:cs="Arial"/>
      <w:b/>
      <w:color w:val="000000"/>
      <w:kern w:val="0"/>
      <w:sz w:val="20"/>
      <w:szCs w:val="20"/>
      <w:lang w:eastAsia="pt-BR"/>
      <w14:ligatures w14:val="none"/>
    </w:rPr>
  </w:style>
  <w:style w:type="paragraph" w:styleId="PargrafodaLista">
    <w:name w:val="List Paragraph"/>
    <w:basedOn w:val="Normal"/>
    <w:uiPriority w:val="34"/>
    <w:qFormat/>
    <w:rsid w:val="005D43E9"/>
    <w:pPr>
      <w:ind w:left="720"/>
      <w:contextualSpacing/>
    </w:pPr>
  </w:style>
  <w:style w:type="character" w:styleId="Refdecomentrio">
    <w:name w:val="annotation reference"/>
    <w:basedOn w:val="Fontepargpadro"/>
    <w:unhideWhenUsed/>
    <w:rsid w:val="005D43E9"/>
    <w:rPr>
      <w:sz w:val="16"/>
      <w:szCs w:val="16"/>
    </w:rPr>
  </w:style>
  <w:style w:type="paragraph" w:styleId="Textodecomentrio">
    <w:name w:val="annotation text"/>
    <w:basedOn w:val="Normal"/>
    <w:link w:val="TextodecomentrioChar"/>
    <w:uiPriority w:val="99"/>
    <w:unhideWhenUsed/>
    <w:rsid w:val="005D43E9"/>
    <w:rPr>
      <w:szCs w:val="20"/>
    </w:rPr>
  </w:style>
  <w:style w:type="character" w:customStyle="1" w:styleId="TextodecomentrioChar">
    <w:name w:val="Texto de comentário Char"/>
    <w:basedOn w:val="Fontepargpadro"/>
    <w:link w:val="Textodecomentrio"/>
    <w:uiPriority w:val="99"/>
    <w:qFormat/>
    <w:rsid w:val="005D43E9"/>
    <w:rPr>
      <w:rFonts w:ascii="Arial" w:eastAsia="Times New Roman" w:hAnsi="Arial" w:cs="Tahoma"/>
      <w:kern w:val="0"/>
      <w:sz w:val="20"/>
      <w:szCs w:val="20"/>
      <w:lang w:eastAsia="pt-BR"/>
      <w14:ligatures w14:val="none"/>
    </w:rPr>
  </w:style>
  <w:style w:type="paragraph" w:customStyle="1" w:styleId="Nvel3-R">
    <w:name w:val="Nível 3-R"/>
    <w:basedOn w:val="Normal"/>
    <w:link w:val="Nvel3-RChar"/>
    <w:autoRedefine/>
    <w:qFormat/>
    <w:rsid w:val="00373092"/>
    <w:pPr>
      <w:widowControl w:val="0"/>
      <w:numPr>
        <w:ilvl w:val="6"/>
        <w:numId w:val="1"/>
      </w:numPr>
      <w:spacing w:before="120" w:after="120" w:line="276" w:lineRule="auto"/>
      <w:jc w:val="both"/>
    </w:pPr>
    <w:rPr>
      <w:rFonts w:ascii="Times New Roman" w:eastAsiaTheme="minorEastAsia" w:hAnsi="Times New Roman" w:cs="Times New Roman"/>
      <w:color w:val="FF0000"/>
      <w:sz w:val="24"/>
    </w:rPr>
  </w:style>
  <w:style w:type="character" w:customStyle="1" w:styleId="Ttulo1Char">
    <w:name w:val="Título 1 Char"/>
    <w:basedOn w:val="Fontepargpadro"/>
    <w:link w:val="Ttulo1"/>
    <w:uiPriority w:val="9"/>
    <w:rsid w:val="005D43E9"/>
    <w:rPr>
      <w:rFonts w:asciiTheme="majorHAnsi" w:eastAsiaTheme="majorEastAsia" w:hAnsiTheme="majorHAnsi" w:cstheme="majorBidi"/>
      <w:color w:val="2F5496" w:themeColor="accent1" w:themeShade="BF"/>
      <w:kern w:val="0"/>
      <w:sz w:val="32"/>
      <w:szCs w:val="32"/>
      <w:lang w:eastAsia="pt-BR"/>
      <w14:ligatures w14:val="none"/>
    </w:rPr>
  </w:style>
  <w:style w:type="paragraph" w:customStyle="1" w:styleId="Nivel2">
    <w:name w:val="Nivel 2"/>
    <w:link w:val="Nivel2Char"/>
    <w:qFormat/>
    <w:rsid w:val="005D43E9"/>
    <w:pPr>
      <w:numPr>
        <w:ilvl w:val="1"/>
        <w:numId w:val="2"/>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0">
    <w:name w:val="Nivel 1"/>
    <w:basedOn w:val="Nivel2"/>
    <w:next w:val="Nivel2"/>
    <w:link w:val="Nivel1Char0"/>
    <w:qFormat/>
    <w:rsid w:val="005D43E9"/>
    <w:pPr>
      <w:numPr>
        <w:ilvl w:val="0"/>
        <w:numId w:val="0"/>
      </w:numPr>
    </w:pPr>
    <w:rPr>
      <w:rFonts w:cs="Arial"/>
      <w:b/>
    </w:rPr>
  </w:style>
  <w:style w:type="paragraph" w:customStyle="1" w:styleId="Nivel3">
    <w:name w:val="Nivel 3"/>
    <w:basedOn w:val="Nivel2"/>
    <w:qFormat/>
    <w:rsid w:val="005D43E9"/>
    <w:pPr>
      <w:numPr>
        <w:ilvl w:val="2"/>
      </w:numPr>
      <w:tabs>
        <w:tab w:val="num" w:pos="360"/>
      </w:tabs>
      <w:ind w:left="1922" w:hanging="720"/>
    </w:pPr>
    <w:rPr>
      <w:rFonts w:cs="Arial"/>
      <w:color w:val="000000"/>
    </w:rPr>
  </w:style>
  <w:style w:type="paragraph" w:customStyle="1" w:styleId="Nivel4">
    <w:name w:val="Nivel 4"/>
    <w:basedOn w:val="Nivel3"/>
    <w:qFormat/>
    <w:rsid w:val="005D43E9"/>
    <w:pPr>
      <w:numPr>
        <w:ilvl w:val="3"/>
      </w:numPr>
      <w:tabs>
        <w:tab w:val="num" w:pos="360"/>
      </w:tabs>
      <w:ind w:left="2491" w:hanging="720"/>
    </w:pPr>
    <w:rPr>
      <w:color w:val="auto"/>
    </w:rPr>
  </w:style>
  <w:style w:type="paragraph" w:customStyle="1" w:styleId="Nivel5">
    <w:name w:val="Nivel 5"/>
    <w:basedOn w:val="Nivel4"/>
    <w:qFormat/>
    <w:rsid w:val="005D43E9"/>
    <w:pPr>
      <w:numPr>
        <w:ilvl w:val="4"/>
      </w:numPr>
      <w:tabs>
        <w:tab w:val="num" w:pos="360"/>
      </w:tabs>
      <w:ind w:left="3485" w:hanging="1080"/>
    </w:pPr>
  </w:style>
  <w:style w:type="character" w:customStyle="1" w:styleId="Nivel2Char">
    <w:name w:val="Nivel 2 Char"/>
    <w:basedOn w:val="Fontepargpadro"/>
    <w:link w:val="Nivel2"/>
    <w:rsid w:val="005D43E9"/>
    <w:rPr>
      <w:rFonts w:ascii="Ecofont_Spranq_eco_Sans" w:eastAsia="Arial Unicode MS" w:hAnsi="Ecofont_Spranq_eco_Sans" w:cs="Times New Roman"/>
      <w:kern w:val="0"/>
      <w:sz w:val="20"/>
      <w:szCs w:val="20"/>
      <w:lang w:eastAsia="pt-BR"/>
      <w14:ligatures w14:val="none"/>
    </w:rPr>
  </w:style>
  <w:style w:type="paragraph" w:styleId="Textodenotaderodap">
    <w:name w:val="footnote text"/>
    <w:basedOn w:val="Normal"/>
    <w:link w:val="TextodenotaderodapChar"/>
    <w:unhideWhenUsed/>
    <w:rsid w:val="005D43E9"/>
    <w:rPr>
      <w:szCs w:val="20"/>
    </w:rPr>
  </w:style>
  <w:style w:type="character" w:customStyle="1" w:styleId="TextodenotaderodapChar">
    <w:name w:val="Texto de nota de rodapé Char"/>
    <w:basedOn w:val="Fontepargpadro"/>
    <w:link w:val="Textodenotaderodap"/>
    <w:rsid w:val="005D43E9"/>
    <w:rPr>
      <w:rFonts w:ascii="Arial" w:eastAsia="Times New Roman" w:hAnsi="Arial" w:cs="Tahoma"/>
      <w:kern w:val="0"/>
      <w:sz w:val="20"/>
      <w:szCs w:val="20"/>
      <w:lang w:eastAsia="pt-BR"/>
      <w14:ligatures w14:val="none"/>
    </w:rPr>
  </w:style>
  <w:style w:type="paragraph" w:styleId="NormalWeb">
    <w:name w:val="Normal (Web)"/>
    <w:basedOn w:val="Normal"/>
    <w:uiPriority w:val="99"/>
    <w:unhideWhenUsed/>
    <w:rsid w:val="005D43E9"/>
    <w:pPr>
      <w:spacing w:before="100" w:beforeAutospacing="1" w:after="100" w:afterAutospacing="1"/>
    </w:pPr>
    <w:rPr>
      <w:rFonts w:ascii="Times New Roman" w:hAnsi="Times New Roman" w:cs="Times New Roman"/>
      <w:sz w:val="24"/>
    </w:rPr>
  </w:style>
  <w:style w:type="paragraph" w:styleId="Assuntodocomentrio">
    <w:name w:val="annotation subject"/>
    <w:basedOn w:val="Textodecomentrio"/>
    <w:next w:val="Textodecomentrio"/>
    <w:link w:val="AssuntodocomentrioChar"/>
    <w:uiPriority w:val="99"/>
    <w:semiHidden/>
    <w:unhideWhenUsed/>
    <w:rsid w:val="005D43E9"/>
    <w:rPr>
      <w:b/>
      <w:bCs/>
    </w:rPr>
  </w:style>
  <w:style w:type="character" w:customStyle="1" w:styleId="AssuntodocomentrioChar">
    <w:name w:val="Assunto do comentário Char"/>
    <w:basedOn w:val="TextodecomentrioChar"/>
    <w:link w:val="Assuntodocomentrio"/>
    <w:uiPriority w:val="99"/>
    <w:semiHidden/>
    <w:rsid w:val="005D43E9"/>
    <w:rPr>
      <w:rFonts w:ascii="Arial" w:eastAsia="Times New Roman" w:hAnsi="Arial" w:cs="Tahoma"/>
      <w:b/>
      <w:bCs/>
      <w:kern w:val="0"/>
      <w:sz w:val="20"/>
      <w:szCs w:val="20"/>
      <w:lang w:eastAsia="pt-BR"/>
      <w14:ligatures w14:val="none"/>
    </w:rPr>
  </w:style>
  <w:style w:type="character" w:customStyle="1" w:styleId="Nvel3-RChar">
    <w:name w:val="Nível 3-R Char"/>
    <w:basedOn w:val="Fontepargpadro"/>
    <w:link w:val="Nvel3-R"/>
    <w:rsid w:val="00373092"/>
    <w:rPr>
      <w:rFonts w:ascii="Times New Roman" w:eastAsiaTheme="minorEastAsia" w:hAnsi="Times New Roman" w:cs="Times New Roman"/>
      <w:color w:val="FF0000"/>
      <w:kern w:val="0"/>
      <w:sz w:val="24"/>
      <w:szCs w:val="24"/>
      <w:lang w:eastAsia="pt-BR"/>
      <w14:ligatures w14:val="none"/>
    </w:rPr>
  </w:style>
  <w:style w:type="paragraph" w:customStyle="1" w:styleId="ou">
    <w:name w:val="ou"/>
    <w:basedOn w:val="PargrafodaLista"/>
    <w:link w:val="ouChar"/>
    <w:qFormat/>
    <w:rsid w:val="00AB3A99"/>
    <w:pPr>
      <w:spacing w:before="60" w:after="60" w:line="259" w:lineRule="auto"/>
      <w:ind w:left="0"/>
      <w:contextualSpacing w:val="0"/>
      <w:jc w:val="center"/>
    </w:pPr>
    <w:rPr>
      <w:rFonts w:eastAsiaTheme="minorHAnsi" w:cs="Arial"/>
      <w:b/>
      <w:bCs/>
      <w:i/>
      <w:iCs/>
      <w:color w:val="FF0000"/>
      <w:u w:val="single"/>
    </w:rPr>
  </w:style>
  <w:style w:type="character" w:customStyle="1" w:styleId="ouChar">
    <w:name w:val="ou Char"/>
    <w:basedOn w:val="Fontepargpadro"/>
    <w:link w:val="ou"/>
    <w:rsid w:val="00AB3A99"/>
    <w:rPr>
      <w:rFonts w:ascii="Arial" w:hAnsi="Arial" w:cs="Arial"/>
      <w:b/>
      <w:bCs/>
      <w:i/>
      <w:iCs/>
      <w:color w:val="FF0000"/>
      <w:kern w:val="0"/>
      <w:sz w:val="20"/>
      <w:szCs w:val="24"/>
      <w:u w:val="single"/>
      <w:lang w:eastAsia="pt-BR"/>
      <w14:ligatures w14:val="none"/>
    </w:rPr>
  </w:style>
  <w:style w:type="table" w:styleId="Tabelacomgrade">
    <w:name w:val="Table Grid"/>
    <w:basedOn w:val="Tabelanormal"/>
    <w:uiPriority w:val="59"/>
    <w:rsid w:val="00AB3A99"/>
    <w:pPr>
      <w:spacing w:after="0" w:line="240" w:lineRule="auto"/>
    </w:pPr>
    <w:rPr>
      <w:rFonts w:ascii="Arial" w:hAnsi="Arial"/>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Red">
    <w:name w:val="Nível 2 -Red"/>
    <w:basedOn w:val="Nivel2"/>
    <w:link w:val="Nvel2-RedChar"/>
    <w:qFormat/>
    <w:rsid w:val="00AB3A99"/>
    <w:pPr>
      <w:numPr>
        <w:numId w:val="3"/>
      </w:numPr>
      <w:ind w:left="0" w:firstLine="0"/>
    </w:pPr>
    <w:rPr>
      <w:rFonts w:ascii="Arial" w:eastAsia="Arial" w:hAnsi="Arial" w:cs="Arial"/>
      <w:i/>
      <w:iCs/>
      <w:color w:val="FF0000"/>
    </w:rPr>
  </w:style>
  <w:style w:type="character" w:customStyle="1" w:styleId="Nvel2-RedChar">
    <w:name w:val="Nível 2 -Red Char"/>
    <w:basedOn w:val="Fontepargpadro"/>
    <w:link w:val="Nvel2-Red"/>
    <w:rsid w:val="00AB3A99"/>
    <w:rPr>
      <w:rFonts w:ascii="Arial" w:eastAsia="Arial" w:hAnsi="Arial" w:cs="Arial"/>
      <w:i/>
      <w:iCs/>
      <w:color w:val="FF0000"/>
      <w:kern w:val="0"/>
      <w:sz w:val="20"/>
      <w:szCs w:val="20"/>
      <w:lang w:eastAsia="pt-BR"/>
      <w14:ligatures w14:val="none"/>
    </w:rPr>
  </w:style>
  <w:style w:type="character" w:styleId="Hyperlink">
    <w:name w:val="Hyperlink"/>
    <w:rsid w:val="00373092"/>
    <w:rPr>
      <w:color w:val="000080"/>
      <w:u w:val="single"/>
    </w:rPr>
  </w:style>
  <w:style w:type="paragraph" w:styleId="Reviso">
    <w:name w:val="Revision"/>
    <w:hidden/>
    <w:uiPriority w:val="99"/>
    <w:semiHidden/>
    <w:rsid w:val="0058014B"/>
    <w:pPr>
      <w:spacing w:after="0" w:line="240" w:lineRule="auto"/>
    </w:pPr>
    <w:rPr>
      <w:rFonts w:ascii="Arial" w:eastAsia="Times New Roman" w:hAnsi="Arial" w:cs="Tahoma"/>
      <w:kern w:val="0"/>
      <w:sz w:val="20"/>
      <w:szCs w:val="24"/>
      <w:lang w:eastAsia="pt-BR"/>
      <w14:ligatures w14:val="none"/>
    </w:rPr>
  </w:style>
  <w:style w:type="character" w:customStyle="1" w:styleId="MenoPendente1">
    <w:name w:val="Menção Pendente1"/>
    <w:basedOn w:val="Fontepargpadro"/>
    <w:uiPriority w:val="99"/>
    <w:semiHidden/>
    <w:unhideWhenUsed/>
    <w:rsid w:val="004D2515"/>
    <w:rPr>
      <w:color w:val="605E5C"/>
      <w:shd w:val="clear" w:color="auto" w:fill="E1DFDD"/>
    </w:rPr>
  </w:style>
  <w:style w:type="character" w:styleId="HiperlinkVisitado">
    <w:name w:val="FollowedHyperlink"/>
    <w:basedOn w:val="Fontepargpadro"/>
    <w:uiPriority w:val="99"/>
    <w:semiHidden/>
    <w:unhideWhenUsed/>
    <w:rsid w:val="00142D87"/>
    <w:rPr>
      <w:color w:val="954F72" w:themeColor="followedHyperlink"/>
      <w:u w:val="single"/>
    </w:rPr>
  </w:style>
  <w:style w:type="paragraph" w:styleId="Textodebalo">
    <w:name w:val="Balloon Text"/>
    <w:basedOn w:val="Normal"/>
    <w:link w:val="TextodebaloChar"/>
    <w:uiPriority w:val="99"/>
    <w:semiHidden/>
    <w:unhideWhenUsed/>
    <w:rsid w:val="005C7D85"/>
    <w:rPr>
      <w:rFonts w:ascii="Segoe UI" w:hAnsi="Segoe UI" w:cs="Segoe UI"/>
      <w:sz w:val="18"/>
      <w:szCs w:val="18"/>
    </w:rPr>
  </w:style>
  <w:style w:type="character" w:customStyle="1" w:styleId="TextodebaloChar">
    <w:name w:val="Texto de balão Char"/>
    <w:basedOn w:val="Fontepargpadro"/>
    <w:link w:val="Textodebalo"/>
    <w:uiPriority w:val="99"/>
    <w:semiHidden/>
    <w:rsid w:val="005C7D85"/>
    <w:rPr>
      <w:rFonts w:ascii="Segoe UI" w:eastAsia="Times New Roman" w:hAnsi="Segoe UI" w:cs="Segoe UI"/>
      <w:kern w:val="0"/>
      <w:sz w:val="18"/>
      <w:szCs w:val="18"/>
      <w:lang w:eastAsia="pt-BR"/>
      <w14:ligatures w14:val="none"/>
    </w:rPr>
  </w:style>
  <w:style w:type="character" w:customStyle="1" w:styleId="Nivel1Char0">
    <w:name w:val="Nivel 1 Char"/>
    <w:basedOn w:val="Ttulo1Char"/>
    <w:link w:val="Nivel10"/>
    <w:rsid w:val="0011042D"/>
    <w:rPr>
      <w:rFonts w:ascii="Ecofont_Spranq_eco_Sans" w:eastAsia="Arial Unicode MS" w:hAnsi="Ecofont_Spranq_eco_Sans" w:cs="Arial"/>
      <w:b/>
      <w:color w:val="2F5496" w:themeColor="accent1" w:themeShade="BF"/>
      <w:kern w:val="0"/>
      <w:sz w:val="20"/>
      <w:szCs w:val="20"/>
      <w:lang w:eastAsia="pt-BR"/>
      <w14:ligatures w14:val="none"/>
    </w:rPr>
  </w:style>
  <w:style w:type="paragraph" w:styleId="Partesuperior-zdoformulrio">
    <w:name w:val="HTML Top of Form"/>
    <w:basedOn w:val="Normal"/>
    <w:next w:val="Normal"/>
    <w:link w:val="Partesuperior-zdoformulrioChar"/>
    <w:hidden/>
    <w:uiPriority w:val="99"/>
    <w:semiHidden/>
    <w:unhideWhenUsed/>
    <w:rsid w:val="008D6AE0"/>
    <w:pPr>
      <w:pBdr>
        <w:bottom w:val="single" w:sz="6" w:space="1" w:color="auto"/>
      </w:pBdr>
      <w:jc w:val="center"/>
    </w:pPr>
    <w:rPr>
      <w:rFonts w:cs="Arial"/>
      <w:vanish/>
      <w:sz w:val="16"/>
      <w:szCs w:val="16"/>
    </w:rPr>
  </w:style>
  <w:style w:type="character" w:customStyle="1" w:styleId="Partesuperior-zdoformulrioChar">
    <w:name w:val="Parte superior-z do formulário Char"/>
    <w:basedOn w:val="Fontepargpadro"/>
    <w:link w:val="Partesuperior-zdoformulrio"/>
    <w:uiPriority w:val="99"/>
    <w:semiHidden/>
    <w:rsid w:val="008D6AE0"/>
    <w:rPr>
      <w:rFonts w:ascii="Arial" w:eastAsia="Times New Roman" w:hAnsi="Arial" w:cs="Arial"/>
      <w:vanish/>
      <w:kern w:val="0"/>
      <w:sz w:val="16"/>
      <w:szCs w:val="16"/>
      <w:lang w:eastAsia="pt-BR"/>
      <w14:ligatures w14:val="none"/>
    </w:rPr>
  </w:style>
  <w:style w:type="paragraph" w:styleId="Parteinferiordoformulrio">
    <w:name w:val="HTML Bottom of Form"/>
    <w:basedOn w:val="Normal"/>
    <w:next w:val="Normal"/>
    <w:link w:val="ParteinferiordoformulrioChar"/>
    <w:hidden/>
    <w:uiPriority w:val="99"/>
    <w:unhideWhenUsed/>
    <w:rsid w:val="008D6AE0"/>
    <w:pPr>
      <w:pBdr>
        <w:top w:val="single" w:sz="6" w:space="1" w:color="auto"/>
      </w:pBdr>
      <w:jc w:val="center"/>
    </w:pPr>
    <w:rPr>
      <w:rFonts w:cs="Arial"/>
      <w:vanish/>
      <w:sz w:val="16"/>
      <w:szCs w:val="16"/>
    </w:rPr>
  </w:style>
  <w:style w:type="character" w:customStyle="1" w:styleId="ParteinferiordoformulrioChar">
    <w:name w:val="Parte inferior do formulário Char"/>
    <w:basedOn w:val="Fontepargpadro"/>
    <w:link w:val="Parteinferiordoformulrio"/>
    <w:uiPriority w:val="99"/>
    <w:rsid w:val="008D6AE0"/>
    <w:rPr>
      <w:rFonts w:ascii="Arial" w:eastAsia="Times New Roman" w:hAnsi="Arial" w:cs="Arial"/>
      <w:vanish/>
      <w:kern w:val="0"/>
      <w:sz w:val="16"/>
      <w:szCs w:val="16"/>
      <w:lang w:eastAsia="pt-BR"/>
      <w14:ligatures w14:val="none"/>
    </w:rPr>
  </w:style>
  <w:style w:type="character" w:customStyle="1" w:styleId="UnresolvedMention">
    <w:name w:val="Unresolved Mention"/>
    <w:basedOn w:val="Fontepargpadro"/>
    <w:uiPriority w:val="99"/>
    <w:semiHidden/>
    <w:unhideWhenUsed/>
    <w:rsid w:val="00F971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818629">
      <w:bodyDiv w:val="1"/>
      <w:marLeft w:val="0"/>
      <w:marRight w:val="0"/>
      <w:marTop w:val="0"/>
      <w:marBottom w:val="0"/>
      <w:divBdr>
        <w:top w:val="none" w:sz="0" w:space="0" w:color="auto"/>
        <w:left w:val="none" w:sz="0" w:space="0" w:color="auto"/>
        <w:bottom w:val="none" w:sz="0" w:space="0" w:color="auto"/>
        <w:right w:val="none" w:sz="0" w:space="0" w:color="auto"/>
      </w:divBdr>
      <w:divsChild>
        <w:div w:id="1749031734">
          <w:marLeft w:val="0"/>
          <w:marRight w:val="0"/>
          <w:marTop w:val="0"/>
          <w:marBottom w:val="0"/>
          <w:divBdr>
            <w:top w:val="none" w:sz="0" w:space="0" w:color="auto"/>
            <w:left w:val="none" w:sz="0" w:space="0" w:color="auto"/>
            <w:bottom w:val="none" w:sz="0" w:space="0" w:color="auto"/>
            <w:right w:val="none" w:sz="0" w:space="0" w:color="auto"/>
          </w:divBdr>
          <w:divsChild>
            <w:div w:id="908542006">
              <w:marLeft w:val="0"/>
              <w:marRight w:val="0"/>
              <w:marTop w:val="0"/>
              <w:marBottom w:val="0"/>
              <w:divBdr>
                <w:top w:val="none" w:sz="0" w:space="0" w:color="auto"/>
                <w:left w:val="none" w:sz="0" w:space="0" w:color="auto"/>
                <w:bottom w:val="none" w:sz="0" w:space="0" w:color="auto"/>
                <w:right w:val="none" w:sz="0" w:space="0" w:color="auto"/>
              </w:divBdr>
              <w:divsChild>
                <w:div w:id="980229947">
                  <w:marLeft w:val="0"/>
                  <w:marRight w:val="0"/>
                  <w:marTop w:val="0"/>
                  <w:marBottom w:val="0"/>
                  <w:divBdr>
                    <w:top w:val="none" w:sz="0" w:space="0" w:color="auto"/>
                    <w:left w:val="none" w:sz="0" w:space="0" w:color="auto"/>
                    <w:bottom w:val="none" w:sz="0" w:space="0" w:color="auto"/>
                    <w:right w:val="none" w:sz="0" w:space="0" w:color="auto"/>
                  </w:divBdr>
                  <w:divsChild>
                    <w:div w:id="1733431232">
                      <w:marLeft w:val="0"/>
                      <w:marRight w:val="0"/>
                      <w:marTop w:val="0"/>
                      <w:marBottom w:val="0"/>
                      <w:divBdr>
                        <w:top w:val="none" w:sz="0" w:space="0" w:color="auto"/>
                        <w:left w:val="none" w:sz="0" w:space="0" w:color="auto"/>
                        <w:bottom w:val="none" w:sz="0" w:space="0" w:color="auto"/>
                        <w:right w:val="none" w:sz="0" w:space="0" w:color="auto"/>
                      </w:divBdr>
                      <w:divsChild>
                        <w:div w:id="303463856">
                          <w:marLeft w:val="0"/>
                          <w:marRight w:val="0"/>
                          <w:marTop w:val="0"/>
                          <w:marBottom w:val="0"/>
                          <w:divBdr>
                            <w:top w:val="none" w:sz="0" w:space="0" w:color="auto"/>
                            <w:left w:val="none" w:sz="0" w:space="0" w:color="auto"/>
                            <w:bottom w:val="none" w:sz="0" w:space="0" w:color="auto"/>
                            <w:right w:val="none" w:sz="0" w:space="0" w:color="auto"/>
                          </w:divBdr>
                          <w:divsChild>
                            <w:div w:id="1509714702">
                              <w:marLeft w:val="0"/>
                              <w:marRight w:val="0"/>
                              <w:marTop w:val="0"/>
                              <w:marBottom w:val="0"/>
                              <w:divBdr>
                                <w:top w:val="none" w:sz="0" w:space="0" w:color="auto"/>
                                <w:left w:val="none" w:sz="0" w:space="0" w:color="auto"/>
                                <w:bottom w:val="none" w:sz="0" w:space="0" w:color="auto"/>
                                <w:right w:val="none" w:sz="0" w:space="0" w:color="auto"/>
                              </w:divBdr>
                              <w:divsChild>
                                <w:div w:id="1771316255">
                                  <w:marLeft w:val="0"/>
                                  <w:marRight w:val="0"/>
                                  <w:marTop w:val="0"/>
                                  <w:marBottom w:val="0"/>
                                  <w:divBdr>
                                    <w:top w:val="none" w:sz="0" w:space="0" w:color="auto"/>
                                    <w:left w:val="none" w:sz="0" w:space="0" w:color="auto"/>
                                    <w:bottom w:val="none" w:sz="0" w:space="0" w:color="auto"/>
                                    <w:right w:val="none" w:sz="0" w:space="0" w:color="auto"/>
                                  </w:divBdr>
                                  <w:divsChild>
                                    <w:div w:id="1911692886">
                                      <w:marLeft w:val="0"/>
                                      <w:marRight w:val="0"/>
                                      <w:marTop w:val="0"/>
                                      <w:marBottom w:val="0"/>
                                      <w:divBdr>
                                        <w:top w:val="none" w:sz="0" w:space="0" w:color="auto"/>
                                        <w:left w:val="none" w:sz="0" w:space="0" w:color="auto"/>
                                        <w:bottom w:val="none" w:sz="0" w:space="0" w:color="auto"/>
                                        <w:right w:val="none" w:sz="0" w:space="0" w:color="auto"/>
                                      </w:divBdr>
                                      <w:divsChild>
                                        <w:div w:id="285504436">
                                          <w:marLeft w:val="0"/>
                                          <w:marRight w:val="0"/>
                                          <w:marTop w:val="0"/>
                                          <w:marBottom w:val="0"/>
                                          <w:divBdr>
                                            <w:top w:val="none" w:sz="0" w:space="0" w:color="auto"/>
                                            <w:left w:val="none" w:sz="0" w:space="0" w:color="auto"/>
                                            <w:bottom w:val="none" w:sz="0" w:space="0" w:color="auto"/>
                                            <w:right w:val="none" w:sz="0" w:space="0" w:color="auto"/>
                                          </w:divBdr>
                                          <w:divsChild>
                                            <w:div w:id="879584757">
                                              <w:marLeft w:val="0"/>
                                              <w:marRight w:val="0"/>
                                              <w:marTop w:val="0"/>
                                              <w:marBottom w:val="0"/>
                                              <w:divBdr>
                                                <w:top w:val="none" w:sz="0" w:space="0" w:color="auto"/>
                                                <w:left w:val="none" w:sz="0" w:space="0" w:color="auto"/>
                                                <w:bottom w:val="none" w:sz="0" w:space="0" w:color="auto"/>
                                                <w:right w:val="none" w:sz="0" w:space="0" w:color="auto"/>
                                              </w:divBdr>
                                              <w:divsChild>
                                                <w:div w:id="327943330">
                                                  <w:marLeft w:val="0"/>
                                                  <w:marRight w:val="0"/>
                                                  <w:marTop w:val="0"/>
                                                  <w:marBottom w:val="0"/>
                                                  <w:divBdr>
                                                    <w:top w:val="none" w:sz="0" w:space="0" w:color="auto"/>
                                                    <w:left w:val="none" w:sz="0" w:space="0" w:color="auto"/>
                                                    <w:bottom w:val="none" w:sz="0" w:space="0" w:color="auto"/>
                                                    <w:right w:val="none" w:sz="0" w:space="0" w:color="auto"/>
                                                  </w:divBdr>
                                                  <w:divsChild>
                                                    <w:div w:id="2107845208">
                                                      <w:marLeft w:val="0"/>
                                                      <w:marRight w:val="0"/>
                                                      <w:marTop w:val="0"/>
                                                      <w:marBottom w:val="0"/>
                                                      <w:divBdr>
                                                        <w:top w:val="none" w:sz="0" w:space="0" w:color="auto"/>
                                                        <w:left w:val="none" w:sz="0" w:space="0" w:color="auto"/>
                                                        <w:bottom w:val="none" w:sz="0" w:space="0" w:color="auto"/>
                                                        <w:right w:val="none" w:sz="0" w:space="0" w:color="auto"/>
                                                      </w:divBdr>
                                                      <w:divsChild>
                                                        <w:div w:id="199367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506943">
          <w:marLeft w:val="0"/>
          <w:marRight w:val="0"/>
          <w:marTop w:val="0"/>
          <w:marBottom w:val="0"/>
          <w:divBdr>
            <w:top w:val="none" w:sz="0" w:space="0" w:color="auto"/>
            <w:left w:val="none" w:sz="0" w:space="0" w:color="auto"/>
            <w:bottom w:val="none" w:sz="0" w:space="0" w:color="auto"/>
            <w:right w:val="none" w:sz="0" w:space="0" w:color="auto"/>
          </w:divBdr>
          <w:divsChild>
            <w:div w:id="1724327061">
              <w:marLeft w:val="0"/>
              <w:marRight w:val="0"/>
              <w:marTop w:val="0"/>
              <w:marBottom w:val="0"/>
              <w:divBdr>
                <w:top w:val="none" w:sz="0" w:space="0" w:color="auto"/>
                <w:left w:val="none" w:sz="0" w:space="0" w:color="auto"/>
                <w:bottom w:val="none" w:sz="0" w:space="0" w:color="auto"/>
                <w:right w:val="none" w:sz="0" w:space="0" w:color="auto"/>
              </w:divBdr>
              <w:divsChild>
                <w:div w:id="184512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177085">
      <w:bodyDiv w:val="1"/>
      <w:marLeft w:val="0"/>
      <w:marRight w:val="0"/>
      <w:marTop w:val="0"/>
      <w:marBottom w:val="0"/>
      <w:divBdr>
        <w:top w:val="none" w:sz="0" w:space="0" w:color="auto"/>
        <w:left w:val="none" w:sz="0" w:space="0" w:color="auto"/>
        <w:bottom w:val="none" w:sz="0" w:space="0" w:color="auto"/>
        <w:right w:val="none" w:sz="0" w:space="0" w:color="auto"/>
      </w:divBdr>
    </w:div>
    <w:div w:id="1364943726">
      <w:bodyDiv w:val="1"/>
      <w:marLeft w:val="0"/>
      <w:marRight w:val="0"/>
      <w:marTop w:val="0"/>
      <w:marBottom w:val="0"/>
      <w:divBdr>
        <w:top w:val="none" w:sz="0" w:space="0" w:color="auto"/>
        <w:left w:val="none" w:sz="0" w:space="0" w:color="auto"/>
        <w:bottom w:val="none" w:sz="0" w:space="0" w:color="auto"/>
        <w:right w:val="none" w:sz="0" w:space="0" w:color="auto"/>
      </w:divBdr>
    </w:div>
    <w:div w:id="1371538821">
      <w:bodyDiv w:val="1"/>
      <w:marLeft w:val="0"/>
      <w:marRight w:val="0"/>
      <w:marTop w:val="0"/>
      <w:marBottom w:val="0"/>
      <w:divBdr>
        <w:top w:val="none" w:sz="0" w:space="0" w:color="auto"/>
        <w:left w:val="none" w:sz="0" w:space="0" w:color="auto"/>
        <w:bottom w:val="none" w:sz="0" w:space="0" w:color="auto"/>
        <w:right w:val="none" w:sz="0" w:space="0" w:color="auto"/>
      </w:divBdr>
      <w:divsChild>
        <w:div w:id="1439717551">
          <w:marLeft w:val="0"/>
          <w:marRight w:val="0"/>
          <w:marTop w:val="0"/>
          <w:marBottom w:val="0"/>
          <w:divBdr>
            <w:top w:val="none" w:sz="0" w:space="0" w:color="auto"/>
            <w:left w:val="none" w:sz="0" w:space="0" w:color="auto"/>
            <w:bottom w:val="none" w:sz="0" w:space="0" w:color="auto"/>
            <w:right w:val="none" w:sz="0" w:space="0" w:color="auto"/>
          </w:divBdr>
          <w:divsChild>
            <w:div w:id="791745610">
              <w:marLeft w:val="0"/>
              <w:marRight w:val="0"/>
              <w:marTop w:val="0"/>
              <w:marBottom w:val="0"/>
              <w:divBdr>
                <w:top w:val="none" w:sz="0" w:space="0" w:color="auto"/>
                <w:left w:val="none" w:sz="0" w:space="0" w:color="auto"/>
                <w:bottom w:val="none" w:sz="0" w:space="0" w:color="auto"/>
                <w:right w:val="none" w:sz="0" w:space="0" w:color="auto"/>
              </w:divBdr>
              <w:divsChild>
                <w:div w:id="2026864403">
                  <w:marLeft w:val="0"/>
                  <w:marRight w:val="0"/>
                  <w:marTop w:val="0"/>
                  <w:marBottom w:val="0"/>
                  <w:divBdr>
                    <w:top w:val="none" w:sz="0" w:space="0" w:color="auto"/>
                    <w:left w:val="none" w:sz="0" w:space="0" w:color="auto"/>
                    <w:bottom w:val="none" w:sz="0" w:space="0" w:color="auto"/>
                    <w:right w:val="none" w:sz="0" w:space="0" w:color="auto"/>
                  </w:divBdr>
                  <w:divsChild>
                    <w:div w:id="1780369569">
                      <w:marLeft w:val="0"/>
                      <w:marRight w:val="0"/>
                      <w:marTop w:val="0"/>
                      <w:marBottom w:val="0"/>
                      <w:divBdr>
                        <w:top w:val="none" w:sz="0" w:space="0" w:color="auto"/>
                        <w:left w:val="none" w:sz="0" w:space="0" w:color="auto"/>
                        <w:bottom w:val="none" w:sz="0" w:space="0" w:color="auto"/>
                        <w:right w:val="none" w:sz="0" w:space="0" w:color="auto"/>
                      </w:divBdr>
                      <w:divsChild>
                        <w:div w:id="1924677813">
                          <w:marLeft w:val="0"/>
                          <w:marRight w:val="0"/>
                          <w:marTop w:val="0"/>
                          <w:marBottom w:val="0"/>
                          <w:divBdr>
                            <w:top w:val="none" w:sz="0" w:space="0" w:color="auto"/>
                            <w:left w:val="none" w:sz="0" w:space="0" w:color="auto"/>
                            <w:bottom w:val="none" w:sz="0" w:space="0" w:color="auto"/>
                            <w:right w:val="none" w:sz="0" w:space="0" w:color="auto"/>
                          </w:divBdr>
                          <w:divsChild>
                            <w:div w:id="190345183">
                              <w:marLeft w:val="0"/>
                              <w:marRight w:val="0"/>
                              <w:marTop w:val="0"/>
                              <w:marBottom w:val="0"/>
                              <w:divBdr>
                                <w:top w:val="none" w:sz="0" w:space="0" w:color="auto"/>
                                <w:left w:val="none" w:sz="0" w:space="0" w:color="auto"/>
                                <w:bottom w:val="none" w:sz="0" w:space="0" w:color="auto"/>
                                <w:right w:val="none" w:sz="0" w:space="0" w:color="auto"/>
                              </w:divBdr>
                              <w:divsChild>
                                <w:div w:id="1577547541">
                                  <w:marLeft w:val="0"/>
                                  <w:marRight w:val="0"/>
                                  <w:marTop w:val="0"/>
                                  <w:marBottom w:val="0"/>
                                  <w:divBdr>
                                    <w:top w:val="none" w:sz="0" w:space="0" w:color="auto"/>
                                    <w:left w:val="none" w:sz="0" w:space="0" w:color="auto"/>
                                    <w:bottom w:val="none" w:sz="0" w:space="0" w:color="auto"/>
                                    <w:right w:val="none" w:sz="0" w:space="0" w:color="auto"/>
                                  </w:divBdr>
                                  <w:divsChild>
                                    <w:div w:id="525024172">
                                      <w:marLeft w:val="0"/>
                                      <w:marRight w:val="0"/>
                                      <w:marTop w:val="0"/>
                                      <w:marBottom w:val="0"/>
                                      <w:divBdr>
                                        <w:top w:val="none" w:sz="0" w:space="0" w:color="auto"/>
                                        <w:left w:val="none" w:sz="0" w:space="0" w:color="auto"/>
                                        <w:bottom w:val="none" w:sz="0" w:space="0" w:color="auto"/>
                                        <w:right w:val="none" w:sz="0" w:space="0" w:color="auto"/>
                                      </w:divBdr>
                                      <w:divsChild>
                                        <w:div w:id="1814251029">
                                          <w:marLeft w:val="0"/>
                                          <w:marRight w:val="0"/>
                                          <w:marTop w:val="0"/>
                                          <w:marBottom w:val="0"/>
                                          <w:divBdr>
                                            <w:top w:val="none" w:sz="0" w:space="0" w:color="auto"/>
                                            <w:left w:val="none" w:sz="0" w:space="0" w:color="auto"/>
                                            <w:bottom w:val="none" w:sz="0" w:space="0" w:color="auto"/>
                                            <w:right w:val="none" w:sz="0" w:space="0" w:color="auto"/>
                                          </w:divBdr>
                                          <w:divsChild>
                                            <w:div w:id="2141729621">
                                              <w:marLeft w:val="0"/>
                                              <w:marRight w:val="0"/>
                                              <w:marTop w:val="0"/>
                                              <w:marBottom w:val="0"/>
                                              <w:divBdr>
                                                <w:top w:val="none" w:sz="0" w:space="0" w:color="auto"/>
                                                <w:left w:val="none" w:sz="0" w:space="0" w:color="auto"/>
                                                <w:bottom w:val="none" w:sz="0" w:space="0" w:color="auto"/>
                                                <w:right w:val="none" w:sz="0" w:space="0" w:color="auto"/>
                                              </w:divBdr>
                                              <w:divsChild>
                                                <w:div w:id="1169831513">
                                                  <w:marLeft w:val="0"/>
                                                  <w:marRight w:val="0"/>
                                                  <w:marTop w:val="0"/>
                                                  <w:marBottom w:val="0"/>
                                                  <w:divBdr>
                                                    <w:top w:val="none" w:sz="0" w:space="0" w:color="auto"/>
                                                    <w:left w:val="none" w:sz="0" w:space="0" w:color="auto"/>
                                                    <w:bottom w:val="none" w:sz="0" w:space="0" w:color="auto"/>
                                                    <w:right w:val="none" w:sz="0" w:space="0" w:color="auto"/>
                                                  </w:divBdr>
                                                  <w:divsChild>
                                                    <w:div w:id="298808774">
                                                      <w:marLeft w:val="0"/>
                                                      <w:marRight w:val="0"/>
                                                      <w:marTop w:val="0"/>
                                                      <w:marBottom w:val="0"/>
                                                      <w:divBdr>
                                                        <w:top w:val="none" w:sz="0" w:space="0" w:color="auto"/>
                                                        <w:left w:val="none" w:sz="0" w:space="0" w:color="auto"/>
                                                        <w:bottom w:val="none" w:sz="0" w:space="0" w:color="auto"/>
                                                        <w:right w:val="none" w:sz="0" w:space="0" w:color="auto"/>
                                                      </w:divBdr>
                                                      <w:divsChild>
                                                        <w:div w:id="158768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3623639">
          <w:marLeft w:val="0"/>
          <w:marRight w:val="0"/>
          <w:marTop w:val="0"/>
          <w:marBottom w:val="0"/>
          <w:divBdr>
            <w:top w:val="none" w:sz="0" w:space="0" w:color="auto"/>
            <w:left w:val="none" w:sz="0" w:space="0" w:color="auto"/>
            <w:bottom w:val="none" w:sz="0" w:space="0" w:color="auto"/>
            <w:right w:val="none" w:sz="0" w:space="0" w:color="auto"/>
          </w:divBdr>
          <w:divsChild>
            <w:div w:id="1190684089">
              <w:marLeft w:val="0"/>
              <w:marRight w:val="0"/>
              <w:marTop w:val="0"/>
              <w:marBottom w:val="0"/>
              <w:divBdr>
                <w:top w:val="none" w:sz="0" w:space="0" w:color="auto"/>
                <w:left w:val="none" w:sz="0" w:space="0" w:color="auto"/>
                <w:bottom w:val="none" w:sz="0" w:space="0" w:color="auto"/>
                <w:right w:val="none" w:sz="0" w:space="0" w:color="auto"/>
              </w:divBdr>
              <w:divsChild>
                <w:div w:id="15362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953113">
      <w:bodyDiv w:val="1"/>
      <w:marLeft w:val="0"/>
      <w:marRight w:val="0"/>
      <w:marTop w:val="0"/>
      <w:marBottom w:val="0"/>
      <w:divBdr>
        <w:top w:val="none" w:sz="0" w:space="0" w:color="auto"/>
        <w:left w:val="none" w:sz="0" w:space="0" w:color="auto"/>
        <w:bottom w:val="none" w:sz="0" w:space="0" w:color="auto"/>
        <w:right w:val="none" w:sz="0" w:space="0" w:color="auto"/>
      </w:divBdr>
    </w:div>
    <w:div w:id="150413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s://www.planalto.gov.br/ccivil_03/_Ato2011-2014/2013/Lei/L12846.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F8767-E2BD-4753-9EAE-D86C7A659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6333</Words>
  <Characters>34202</Characters>
  <Application>Microsoft Office Word</Application>
  <DocSecurity>0</DocSecurity>
  <Lines>285</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PMTF</dc:creator>
  <cp:keywords/>
  <dc:description/>
  <cp:lastModifiedBy>user</cp:lastModifiedBy>
  <cp:revision>2</cp:revision>
  <dcterms:created xsi:type="dcterms:W3CDTF">2024-07-09T15:20:00Z</dcterms:created>
  <dcterms:modified xsi:type="dcterms:W3CDTF">2024-07-09T15:20:00Z</dcterms:modified>
</cp:coreProperties>
</file>